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4EA1">
      <w:pPr>
        <w:spacing w:line="580" w:lineRule="exact"/>
        <w:jc w:val="center"/>
      </w:pPr>
      <w:r>
        <w:rPr>
          <w:rFonts w:ascii="宋体" w:hAnsi="宋体" w:eastAsia="宋体" w:cs="宋体"/>
          <w:b/>
          <w:bCs/>
          <w:sz w:val="44"/>
          <w:szCs w:val="44"/>
        </w:rPr>
        <w:t>桂林技师学院</w:t>
      </w:r>
      <w:r>
        <w:rPr>
          <w:rFonts w:hint="eastAsia" w:ascii="宋体" w:hAnsi="宋体" w:eastAsia="宋体" w:cs="宋体"/>
          <w:b/>
          <w:bCs/>
          <w:sz w:val="44"/>
          <w:szCs w:val="44"/>
          <w:lang w:val="en-US" w:eastAsia="zh-CN"/>
        </w:rPr>
        <w:t>2025年度</w:t>
      </w:r>
      <w:r>
        <w:rPr>
          <w:rFonts w:ascii="宋体" w:hAnsi="宋体" w:eastAsia="宋体" w:cs="宋体"/>
          <w:b/>
          <w:bCs/>
          <w:sz w:val="44"/>
          <w:szCs w:val="44"/>
        </w:rPr>
        <w:t>维修</w:t>
      </w:r>
      <w:r>
        <w:rPr>
          <w:rFonts w:hint="eastAsia" w:ascii="宋体" w:hAnsi="宋体" w:eastAsia="宋体" w:cs="宋体"/>
          <w:b/>
          <w:bCs/>
          <w:sz w:val="44"/>
          <w:szCs w:val="44"/>
          <w:lang w:val="en-US" w:eastAsia="zh-CN"/>
        </w:rPr>
        <w:t>材料</w:t>
      </w:r>
      <w:r>
        <w:rPr>
          <w:rFonts w:ascii="宋体" w:hAnsi="宋体" w:eastAsia="宋体" w:cs="宋体"/>
          <w:b/>
          <w:bCs/>
          <w:sz w:val="44"/>
          <w:szCs w:val="44"/>
        </w:rPr>
        <w:t>采购</w:t>
      </w:r>
      <w:r>
        <w:rPr>
          <w:rFonts w:hint="eastAsia" w:ascii="宋体" w:hAnsi="宋体" w:eastAsia="宋体" w:cs="宋体"/>
          <w:b/>
          <w:bCs/>
          <w:sz w:val="44"/>
          <w:szCs w:val="44"/>
          <w:lang w:val="en-US" w:eastAsia="zh-CN"/>
        </w:rPr>
        <w:t>招标</w:t>
      </w:r>
      <w:r>
        <w:rPr>
          <w:rFonts w:ascii="宋体" w:hAnsi="宋体" w:eastAsia="宋体" w:cs="宋体"/>
          <w:b/>
          <w:bCs/>
          <w:sz w:val="44"/>
          <w:szCs w:val="44"/>
        </w:rPr>
        <w:t>公告</w:t>
      </w:r>
    </w:p>
    <w:p w14:paraId="6E1E0415"/>
    <w:p w14:paraId="193B195C">
      <w:pPr>
        <w:pStyle w:val="2"/>
        <w:numPr>
          <w:ilvl w:val="0"/>
          <w:numId w:val="0"/>
        </w:numPr>
        <w:ind w:leftChars="20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我院拟就“桂林技师学院维修材料采购”进行招标，现向社会有意参与的公司征求意向，请有意参与的供应商应于2025年9月26日16时30分前以书面形式将营业执照复印件、</w:t>
      </w:r>
      <w:bookmarkStart w:id="1" w:name="_GoBack"/>
      <w:bookmarkEnd w:id="1"/>
      <w:r>
        <w:rPr>
          <w:rFonts w:hint="eastAsia" w:ascii="宋体" w:hAnsi="宋体" w:eastAsia="宋体" w:cs="宋体"/>
          <w:sz w:val="28"/>
          <w:szCs w:val="28"/>
          <w:lang w:val="en-US" w:eastAsia="zh-CN"/>
        </w:rPr>
        <w:t>投标人身份证复印件、</w:t>
      </w:r>
      <w:r>
        <w:rPr>
          <w:rFonts w:hint="eastAsia" w:ascii="宋体" w:hAnsi="宋体" w:cs="宋体"/>
          <w:sz w:val="28"/>
          <w:szCs w:val="28"/>
          <w:lang w:val="en-US" w:eastAsia="zh-CN"/>
        </w:rPr>
        <w:t>信用信息报告、</w:t>
      </w:r>
      <w:r>
        <w:rPr>
          <w:rFonts w:hint="eastAsia" w:ascii="宋体" w:hAnsi="宋体" w:eastAsia="宋体" w:cs="宋体"/>
          <w:sz w:val="28"/>
          <w:szCs w:val="28"/>
          <w:lang w:val="en-US" w:eastAsia="zh-CN"/>
        </w:rPr>
        <w:t>报价函（请加盖公章）密封递交我院总务科。我院组织招标评审工作后，将合作意向及时通知贵公司。</w:t>
      </w:r>
    </w:p>
    <w:p w14:paraId="49BF13B1">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本次招标不接受个体工商户或自然人报价、不接受联合体报价。</w:t>
      </w:r>
    </w:p>
    <w:p w14:paraId="15661975">
      <w:pPr>
        <w:spacing w:line="360" w:lineRule="auto"/>
        <w:ind w:firstLine="560" w:firstLineChars="200"/>
        <w:rPr>
          <w:rFonts w:hint="eastAsia" w:ascii="宋体" w:hAnsi="宋体" w:eastAsia="宋体" w:cs="宋体"/>
          <w:sz w:val="28"/>
          <w:szCs w:val="28"/>
        </w:rPr>
      </w:pPr>
    </w:p>
    <w:p w14:paraId="2A7C7776">
      <w:pPr>
        <w:spacing w:line="360" w:lineRule="auto"/>
        <w:ind w:firstLine="560" w:firstLineChars="200"/>
        <w:rPr>
          <w:rFonts w:hint="eastAsia" w:ascii="宋体" w:hAnsi="宋体" w:eastAsia="宋体" w:cs="宋体"/>
          <w:sz w:val="28"/>
          <w:szCs w:val="28"/>
        </w:rPr>
      </w:pPr>
    </w:p>
    <w:p w14:paraId="4EC5684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招标</w:t>
      </w:r>
      <w:r>
        <w:rPr>
          <w:rFonts w:hint="eastAsia" w:ascii="宋体" w:hAnsi="宋体" w:eastAsia="宋体" w:cs="宋体"/>
          <w:sz w:val="28"/>
          <w:szCs w:val="28"/>
        </w:rPr>
        <w:t>人：桂林技师学院</w:t>
      </w:r>
    </w:p>
    <w:p w14:paraId="787B676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地  址：桂林市五里店路6号</w:t>
      </w:r>
    </w:p>
    <w:p w14:paraId="06D32852">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廖老师</w:t>
      </w:r>
    </w:p>
    <w:p w14:paraId="004DC032">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17577287918</w:t>
      </w:r>
    </w:p>
    <w:p w14:paraId="3267A36B">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邮编：54100</w:t>
      </w:r>
      <w:r>
        <w:rPr>
          <w:rFonts w:hint="eastAsia" w:ascii="宋体" w:hAnsi="宋体" w:eastAsia="宋体" w:cs="宋体"/>
          <w:sz w:val="28"/>
          <w:szCs w:val="28"/>
          <w:lang w:val="en-US" w:eastAsia="zh-CN"/>
        </w:rPr>
        <w:t>4</w:t>
      </w:r>
    </w:p>
    <w:p w14:paraId="36D96C6D">
      <w:pPr>
        <w:pStyle w:val="9"/>
        <w:rPr>
          <w:rFonts w:hint="eastAsia" w:ascii="宋体" w:hAnsi="宋体" w:eastAsia="宋体" w:cs="宋体"/>
          <w:sz w:val="28"/>
          <w:szCs w:val="28"/>
        </w:rPr>
      </w:pPr>
    </w:p>
    <w:p w14:paraId="78737EDE">
      <w:pPr>
        <w:rPr>
          <w:rFonts w:hint="eastAsia" w:ascii="宋体" w:hAnsi="宋体" w:eastAsia="宋体" w:cs="宋体"/>
          <w:sz w:val="28"/>
          <w:szCs w:val="28"/>
        </w:rPr>
      </w:pPr>
    </w:p>
    <w:p w14:paraId="0ED8E539">
      <w:pPr>
        <w:pStyle w:val="9"/>
        <w:rPr>
          <w:rFonts w:hint="eastAsia" w:ascii="宋体" w:hAnsi="宋体" w:eastAsia="宋体" w:cs="宋体"/>
          <w:sz w:val="28"/>
          <w:szCs w:val="28"/>
        </w:rPr>
      </w:pPr>
    </w:p>
    <w:p w14:paraId="7C6F423E"/>
    <w:p w14:paraId="6261A636">
      <w:pPr>
        <w:rPr>
          <w:rFonts w:ascii="宋体" w:hAnsi="宋体" w:eastAsia="宋体" w:cs="宋体"/>
          <w:sz w:val="24"/>
          <w:szCs w:val="24"/>
        </w:rPr>
      </w:pPr>
    </w:p>
    <w:p w14:paraId="3E1C4B0D">
      <w:pPr>
        <w:spacing w:line="560" w:lineRule="exact"/>
        <w:ind w:firstLine="301" w:firstLineChars="100"/>
        <w:jc w:val="center"/>
        <w:rPr>
          <w:rFonts w:ascii="宋体" w:hAnsi="宋体" w:eastAsia="宋体" w:cs="宋体"/>
          <w:b/>
          <w:bCs/>
          <w:sz w:val="30"/>
          <w:szCs w:val="30"/>
        </w:rPr>
      </w:pPr>
    </w:p>
    <w:p w14:paraId="43310DD5">
      <w:pPr>
        <w:spacing w:line="560" w:lineRule="exact"/>
        <w:ind w:firstLine="301" w:firstLineChars="100"/>
        <w:jc w:val="center"/>
        <w:rPr>
          <w:rFonts w:hint="default" w:ascii="宋体" w:hAnsi="宋体" w:eastAsia="宋体" w:cs="宋体"/>
          <w:b/>
          <w:bCs/>
          <w:color w:val="000000"/>
          <w:sz w:val="30"/>
          <w:szCs w:val="30"/>
          <w:shd w:val="clear" w:color="auto" w:fill="FFFFFF"/>
          <w:lang w:val="en-US" w:eastAsia="zh-CN"/>
        </w:rPr>
      </w:pPr>
      <w:r>
        <w:rPr>
          <w:rFonts w:hint="eastAsia" w:ascii="宋体" w:hAnsi="宋体" w:eastAsia="宋体" w:cs="宋体"/>
          <w:b/>
          <w:bCs/>
          <w:sz w:val="30"/>
          <w:szCs w:val="30"/>
        </w:rPr>
        <w:t>桂林技师学院维修</w:t>
      </w:r>
      <w:r>
        <w:rPr>
          <w:rFonts w:hint="eastAsia" w:ascii="宋体" w:hAnsi="宋体" w:eastAsia="宋体" w:cs="宋体"/>
          <w:b/>
          <w:bCs/>
          <w:sz w:val="30"/>
          <w:szCs w:val="30"/>
          <w:lang w:val="en-US" w:eastAsia="zh-CN"/>
        </w:rPr>
        <w:t>材料</w:t>
      </w:r>
      <w:r>
        <w:rPr>
          <w:rFonts w:hint="eastAsia" w:ascii="宋体" w:hAnsi="宋体" w:eastAsia="宋体" w:cs="宋体"/>
          <w:b/>
          <w:bCs/>
          <w:sz w:val="30"/>
          <w:szCs w:val="30"/>
        </w:rPr>
        <w:t>采购</w:t>
      </w:r>
      <w:r>
        <w:rPr>
          <w:rFonts w:hint="eastAsia" w:ascii="宋体" w:hAnsi="宋体" w:eastAsia="宋体" w:cs="宋体"/>
          <w:b/>
          <w:bCs/>
          <w:color w:val="000000"/>
          <w:sz w:val="30"/>
          <w:szCs w:val="30"/>
          <w:shd w:val="clear" w:color="auto" w:fill="FFFFFF"/>
        </w:rPr>
        <w:t>项目</w:t>
      </w:r>
      <w:r>
        <w:rPr>
          <w:rFonts w:hint="eastAsia" w:ascii="宋体" w:hAnsi="宋体" w:eastAsia="宋体" w:cs="宋体"/>
          <w:b/>
          <w:bCs/>
          <w:color w:val="000000"/>
          <w:sz w:val="30"/>
          <w:szCs w:val="30"/>
          <w:shd w:val="clear" w:color="auto" w:fill="FFFFFF"/>
          <w:lang w:val="en-US" w:eastAsia="zh-CN"/>
        </w:rPr>
        <w:t>招标文件</w:t>
      </w:r>
    </w:p>
    <w:p w14:paraId="5FFE2B6C">
      <w:pPr>
        <w:pStyle w:val="9"/>
      </w:pPr>
    </w:p>
    <w:p w14:paraId="32EB3958">
      <w:pPr>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本项目将确定一家中标人（乙方），为桂林技师学院（甲方）提供年度维修材料采购项目，本次合作期限为合同中规定的期限，合作期限自双方盖章之日起，共一年。合同到期后，甲方有权根据乙方履约情况等综合表现，自主决定是否续签，最多可续签两次，每次一年。</w:t>
      </w:r>
    </w:p>
    <w:p w14:paraId="0070BDA1">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1、按附件1报价，不得更改此表。</w:t>
      </w:r>
    </w:p>
    <w:p w14:paraId="7E1CB0C5">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2、《报价清单》数量为单一数量，最后以实际发生数量据实结算。</w:t>
      </w:r>
    </w:p>
    <w:p w14:paraId="684DED96">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3、报价清单1拦标价为343.00元（超出无效）；报价清单2拦标价为2032.00元（超出无效）。</w:t>
      </w:r>
    </w:p>
    <w:p w14:paraId="6FB74652">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4、单价均按照报价清单中单价执行。对于未在报价表中列出的科目，在实施前乙方应征得甲方的认可后方可实施，否则甲方有权不予结算。</w:t>
      </w:r>
    </w:p>
    <w:p w14:paraId="72D41AA6">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5、本项目无预付款，合同期内不承诺乙方承担项目的具体金额，费用按月结算。</w:t>
      </w:r>
    </w:p>
    <w:p w14:paraId="77A98D18">
      <w:pPr>
        <w:pStyle w:val="2"/>
        <w:ind w:firstLine="560" w:firstLineChars="200"/>
        <w:rPr>
          <w:rFonts w:hint="default"/>
          <w:lang w:val="en-US" w:eastAsia="zh-CN"/>
        </w:rPr>
      </w:pPr>
      <w:r>
        <w:rPr>
          <w:rFonts w:hint="eastAsia" w:ascii="宋体" w:hAnsi="宋体" w:cs="宋体"/>
          <w:sz w:val="28"/>
          <w:szCs w:val="28"/>
          <w:lang w:val="en-US" w:eastAsia="zh-CN"/>
        </w:rPr>
        <w:t>6、除了报价函外还应准备的资料包括</w:t>
      </w:r>
    </w:p>
    <w:p w14:paraId="3B4EA097">
      <w:pPr>
        <w:numPr>
          <w:ilvl w:val="0"/>
          <w:numId w:val="0"/>
        </w:numPr>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营业执照复印件（盖公章）</w:t>
      </w:r>
    </w:p>
    <w:p w14:paraId="16EEC63D">
      <w:pPr>
        <w:pStyle w:val="2"/>
        <w:rPr>
          <w:rFonts w:hint="eastAsia" w:ascii="宋体" w:hAnsi="宋体" w:eastAsia="宋体" w:cs="宋体"/>
          <w:sz w:val="24"/>
          <w:szCs w:val="24"/>
        </w:rPr>
      </w:pPr>
    </w:p>
    <w:p w14:paraId="7ED598B0">
      <w:pPr>
        <w:pStyle w:val="2"/>
        <w:numPr>
          <w:ilvl w:val="0"/>
          <w:numId w:val="0"/>
        </w:numPr>
        <w:ind w:left="0" w:leftChars="0" w:firstLine="480" w:firstLineChars="200"/>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sz w:val="24"/>
          <w:szCs w:val="24"/>
          <w:lang w:val="en-US" w:eastAsia="zh-CN"/>
        </w:rPr>
        <w:t>投标人身份证正反面复印件（若非公司法人需提供授权委托书）</w:t>
      </w:r>
    </w:p>
    <w:p w14:paraId="1B2758A1">
      <w:pPr>
        <w:pStyle w:val="2"/>
        <w:numPr>
          <w:ilvl w:val="0"/>
          <w:numId w:val="0"/>
        </w:numPr>
        <w:ind w:leftChars="200"/>
        <w:rPr>
          <w:rFonts w:hint="default" w:ascii="宋体" w:hAnsi="宋体" w:cs="宋体"/>
          <w:sz w:val="24"/>
          <w:szCs w:val="24"/>
          <w:lang w:val="en-US" w:eastAsia="zh-CN"/>
        </w:rPr>
      </w:pPr>
    </w:p>
    <w:p w14:paraId="1FFDCB67">
      <w:pPr>
        <w:pStyle w:val="2"/>
        <w:numPr>
          <w:ilvl w:val="0"/>
          <w:numId w:val="0"/>
        </w:numPr>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（3）信用中国网站下载的，本公司近一个月内的信用信息报告</w:t>
      </w:r>
    </w:p>
    <w:p w14:paraId="749EE22E">
      <w:pPr>
        <w:ind w:firstLine="480" w:firstLineChars="200"/>
        <w:rPr>
          <w:rFonts w:ascii="宋体" w:hAnsi="宋体" w:eastAsia="宋体" w:cs="宋体"/>
          <w:sz w:val="24"/>
          <w:szCs w:val="24"/>
        </w:rPr>
      </w:pPr>
    </w:p>
    <w:p w14:paraId="54C4B53E">
      <w:pPr>
        <w:numPr>
          <w:ilvl w:val="0"/>
          <w:numId w:val="0"/>
        </w:numPr>
        <w:ind w:left="0" w:leftChars="0"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供应商认为需要提示采购人或补充说明的其他内容</w:t>
      </w:r>
    </w:p>
    <w:p w14:paraId="37D886E9">
      <w:pPr>
        <w:pStyle w:val="2"/>
        <w:numPr>
          <w:ilvl w:val="0"/>
          <w:numId w:val="0"/>
        </w:numPr>
        <w:rPr>
          <w:rFonts w:hint="eastAsia"/>
          <w:lang w:val="en-US" w:eastAsia="zh-CN"/>
        </w:rPr>
      </w:pPr>
    </w:p>
    <w:p w14:paraId="2C96FF3F">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二、采购需求</w:t>
      </w:r>
    </w:p>
    <w:p w14:paraId="2D60E93B">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详见合同主条款。</w:t>
      </w:r>
    </w:p>
    <w:p w14:paraId="25B85F82">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三、评分方法      </w:t>
      </w:r>
    </w:p>
    <w:p w14:paraId="5CE4E269">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用经过评审的最低价法，即两个报价表各50分，表1报价最低的为P1得50分，第二低为P2，分数为P2/P1*50分。表2报价最低的为Z1得50分，第二低为Z2，分数为Z2/Z1*50分。合计分数P1+Z1即为最终得分，得分最高的为第一成交候选人，以此类推。</w:t>
      </w:r>
    </w:p>
    <w:p w14:paraId="65A6FAFC">
      <w:pPr>
        <w:pStyle w:val="2"/>
      </w:pPr>
    </w:p>
    <w:p w14:paraId="2E884197">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四、合同主条款</w:t>
      </w:r>
    </w:p>
    <w:p w14:paraId="38079782">
      <w:pPr>
        <w:spacing w:line="360" w:lineRule="auto"/>
        <w:jc w:val="center"/>
        <w:rPr>
          <w:rFonts w:ascii="宋体" w:hAnsi="宋体" w:eastAsia="宋体" w:cs="宋体"/>
          <w:b/>
          <w:bCs/>
          <w:sz w:val="24"/>
          <w:szCs w:val="24"/>
        </w:rPr>
      </w:pPr>
    </w:p>
    <w:p w14:paraId="416A7A89">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桂林技师学院</w:t>
      </w:r>
      <w:r>
        <w:rPr>
          <w:rFonts w:hint="eastAsia" w:ascii="宋体" w:hAnsi="宋体" w:eastAsia="宋体" w:cs="宋体"/>
          <w:b/>
          <w:bCs/>
          <w:sz w:val="24"/>
          <w:szCs w:val="24"/>
          <w:lang w:val="en-US" w:eastAsia="zh-CN"/>
        </w:rPr>
        <w:t>维修材料购买</w:t>
      </w:r>
      <w:r>
        <w:rPr>
          <w:rFonts w:hint="eastAsia" w:ascii="宋体" w:hAnsi="宋体" w:eastAsia="宋体" w:cs="宋体"/>
          <w:b/>
          <w:bCs/>
          <w:sz w:val="24"/>
          <w:szCs w:val="24"/>
        </w:rPr>
        <w:t>合同</w:t>
      </w:r>
    </w:p>
    <w:p w14:paraId="0B3A1E23">
      <w:pPr>
        <w:spacing w:line="360" w:lineRule="auto"/>
        <w:jc w:val="center"/>
        <w:rPr>
          <w:rFonts w:ascii="宋体" w:hAnsi="宋体" w:eastAsia="宋体" w:cs="宋体"/>
          <w:b/>
          <w:bCs/>
          <w:sz w:val="24"/>
          <w:szCs w:val="24"/>
        </w:rPr>
      </w:pPr>
    </w:p>
    <w:p w14:paraId="1CE03673">
      <w:pPr>
        <w:spacing w:line="360" w:lineRule="auto"/>
        <w:rPr>
          <w:rFonts w:ascii="宋体" w:hAnsi="宋体" w:eastAsia="宋体" w:cs="宋体"/>
          <w:sz w:val="24"/>
          <w:szCs w:val="24"/>
        </w:rPr>
      </w:pPr>
      <w:r>
        <w:rPr>
          <w:rFonts w:hint="eastAsia" w:ascii="宋体" w:hAnsi="宋体" w:eastAsia="宋体" w:cs="宋体"/>
          <w:sz w:val="24"/>
          <w:szCs w:val="24"/>
        </w:rPr>
        <w:t>甲方：桂林技师学院</w:t>
      </w:r>
    </w:p>
    <w:p w14:paraId="72646A50">
      <w:pPr>
        <w:spacing w:line="360" w:lineRule="auto"/>
        <w:rPr>
          <w:rFonts w:ascii="宋体" w:hAnsi="宋体" w:eastAsia="宋体" w:cs="宋体"/>
          <w:sz w:val="24"/>
          <w:szCs w:val="24"/>
        </w:rPr>
      </w:pPr>
      <w:r>
        <w:rPr>
          <w:rFonts w:hint="eastAsia" w:ascii="宋体" w:hAnsi="宋体" w:eastAsia="宋体" w:cs="宋体"/>
          <w:sz w:val="24"/>
          <w:szCs w:val="24"/>
        </w:rPr>
        <w:t>乙方：</w:t>
      </w:r>
    </w:p>
    <w:p w14:paraId="7C2C6F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甲、乙双方本着平等互利、自愿的原则，为保证甲方</w:t>
      </w:r>
      <w:r>
        <w:rPr>
          <w:rFonts w:hint="eastAsia" w:ascii="宋体" w:hAnsi="宋体" w:eastAsia="宋体" w:cs="宋体"/>
          <w:sz w:val="24"/>
          <w:szCs w:val="24"/>
          <w:lang w:val="en-US" w:eastAsia="zh-CN"/>
        </w:rPr>
        <w:t>维修材料能</w:t>
      </w:r>
      <w:r>
        <w:rPr>
          <w:rFonts w:hint="eastAsia" w:ascii="宋体" w:hAnsi="宋体" w:eastAsia="宋体" w:cs="宋体"/>
          <w:sz w:val="24"/>
          <w:szCs w:val="24"/>
        </w:rPr>
        <w:t>够正常运行使用，经甲乙双方协商达成以下</w:t>
      </w:r>
      <w:r>
        <w:rPr>
          <w:rFonts w:hint="eastAsia" w:ascii="宋体" w:hAnsi="宋体" w:eastAsia="宋体" w:cs="宋体"/>
          <w:sz w:val="24"/>
          <w:szCs w:val="24"/>
          <w:lang w:val="en-US" w:eastAsia="zh-CN"/>
        </w:rPr>
        <w:t>购买</w:t>
      </w:r>
      <w:r>
        <w:rPr>
          <w:rFonts w:hint="eastAsia" w:ascii="宋体" w:hAnsi="宋体" w:eastAsia="宋体" w:cs="宋体"/>
          <w:sz w:val="24"/>
          <w:szCs w:val="24"/>
        </w:rPr>
        <w:t>合同。</w:t>
      </w:r>
    </w:p>
    <w:p w14:paraId="431EF0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一、维修</w:t>
      </w:r>
      <w:r>
        <w:rPr>
          <w:rFonts w:hint="eastAsia" w:ascii="宋体" w:hAnsi="宋体" w:eastAsia="宋体" w:cs="宋体"/>
          <w:sz w:val="24"/>
          <w:szCs w:val="24"/>
          <w:lang w:val="en-US" w:eastAsia="zh-CN"/>
        </w:rPr>
        <w:t>材料采购</w:t>
      </w:r>
      <w:r>
        <w:rPr>
          <w:rFonts w:hint="eastAsia" w:ascii="宋体" w:hAnsi="宋体" w:eastAsia="宋体" w:cs="宋体"/>
          <w:sz w:val="24"/>
          <w:szCs w:val="24"/>
        </w:rPr>
        <w:t>内容</w:t>
      </w:r>
    </w:p>
    <w:p w14:paraId="1B8D9FF6">
      <w:pPr>
        <w:pStyle w:val="10"/>
        <w:spacing w:line="360" w:lineRule="auto"/>
        <w:ind w:firstLine="560"/>
        <w:rPr>
          <w:rFonts w:ascii="宋体" w:hAnsi="宋体" w:eastAsia="宋体" w:cs="宋体"/>
          <w:sz w:val="24"/>
          <w:szCs w:val="24"/>
        </w:rPr>
      </w:pPr>
      <w:r>
        <w:rPr>
          <w:rFonts w:hint="eastAsia" w:ascii="宋体" w:hAnsi="宋体" w:eastAsia="宋体" w:cs="宋体"/>
          <w:b w:val="0"/>
          <w:bCs/>
          <w:sz w:val="24"/>
          <w:szCs w:val="24"/>
        </w:rPr>
        <w:t>乙方负责甲方校园内202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年度的</w:t>
      </w:r>
      <w:r>
        <w:rPr>
          <w:rFonts w:hint="eastAsia" w:ascii="宋体" w:hAnsi="宋体" w:eastAsia="宋体" w:cs="宋体"/>
          <w:b w:val="0"/>
          <w:bCs/>
          <w:sz w:val="24"/>
          <w:szCs w:val="24"/>
          <w:lang w:val="en-US" w:eastAsia="zh-CN"/>
        </w:rPr>
        <w:t>维修材料配送</w:t>
      </w:r>
      <w:r>
        <w:rPr>
          <w:rFonts w:hint="eastAsia" w:ascii="宋体" w:hAnsi="宋体" w:eastAsia="宋体" w:cs="宋体"/>
          <w:b w:val="0"/>
          <w:bCs/>
          <w:sz w:val="24"/>
          <w:szCs w:val="24"/>
        </w:rPr>
        <w:t>业务</w:t>
      </w:r>
      <w:r>
        <w:rPr>
          <w:rFonts w:hint="eastAsia" w:ascii="宋体" w:hAnsi="宋体" w:eastAsia="宋体" w:cs="宋体"/>
          <w:sz w:val="24"/>
          <w:szCs w:val="24"/>
        </w:rPr>
        <w:t>。</w:t>
      </w:r>
    </w:p>
    <w:p w14:paraId="2D557F8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二、甲方责任</w:t>
      </w:r>
    </w:p>
    <w:p w14:paraId="6FE5D9B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根据学院的实际要求，把所需要的维修材料，列入需求清单交付给乙方。</w:t>
      </w:r>
    </w:p>
    <w:p w14:paraId="2EC347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三、乙方责任</w:t>
      </w:r>
    </w:p>
    <w:p w14:paraId="1308C2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1、乙方承担甲方</w:t>
      </w:r>
      <w:r>
        <w:rPr>
          <w:rFonts w:hint="eastAsia" w:ascii="宋体" w:hAnsi="宋体" w:eastAsia="宋体" w:cs="宋体"/>
          <w:sz w:val="24"/>
          <w:szCs w:val="24"/>
          <w:lang w:val="en-US" w:eastAsia="zh-CN"/>
        </w:rPr>
        <w:t>给的清单，按清单要求，保质量（产品必须有合格证），按规定的时间送到给甲方</w:t>
      </w:r>
      <w:r>
        <w:rPr>
          <w:rFonts w:hint="eastAsia" w:ascii="宋体" w:hAnsi="宋体" w:eastAsia="宋体" w:cs="宋体"/>
          <w:sz w:val="24"/>
          <w:szCs w:val="24"/>
        </w:rPr>
        <w:t>。</w:t>
      </w:r>
    </w:p>
    <w:p w14:paraId="4D6F562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乙方送维修材料时，产品要接近最近的生产日期，必须经过甲方验货签字确认才算合格、完成，在甲方验收时出现材料质量问题、数量缺少、材料损坏并及时补上。</w:t>
      </w:r>
    </w:p>
    <w:p w14:paraId="17C79F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在材料的使用的产品保证期内，出现材料不能正常使用，并进行更换新的产品</w:t>
      </w:r>
      <w:r>
        <w:rPr>
          <w:rFonts w:hint="eastAsia" w:ascii="宋体" w:hAnsi="宋体" w:eastAsia="宋体" w:cs="宋体"/>
          <w:sz w:val="24"/>
          <w:szCs w:val="24"/>
        </w:rPr>
        <w:t>。</w:t>
      </w:r>
    </w:p>
    <w:p w14:paraId="182C6A3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4、乙方应24小时保持通讯畅通，在接到甲方</w:t>
      </w:r>
      <w:r>
        <w:rPr>
          <w:rFonts w:hint="eastAsia" w:ascii="宋体" w:hAnsi="宋体" w:eastAsia="宋体" w:cs="宋体"/>
          <w:sz w:val="24"/>
          <w:szCs w:val="24"/>
          <w:lang w:val="en-US" w:eastAsia="zh-CN"/>
        </w:rPr>
        <w:t>急需维修材料</w:t>
      </w:r>
      <w:r>
        <w:rPr>
          <w:rFonts w:hint="eastAsia" w:ascii="宋体" w:hAnsi="宋体" w:eastAsia="宋体" w:cs="宋体"/>
          <w:sz w:val="24"/>
          <w:szCs w:val="24"/>
        </w:rPr>
        <w:t>通知后，2小时内</w:t>
      </w:r>
      <w:r>
        <w:rPr>
          <w:rFonts w:hint="eastAsia" w:ascii="宋体" w:hAnsi="宋体" w:eastAsia="宋体" w:cs="宋体"/>
          <w:sz w:val="24"/>
          <w:szCs w:val="24"/>
          <w:lang w:val="en-US" w:eastAsia="zh-CN"/>
        </w:rPr>
        <w:t>把所需要的维修材料交付给甲方</w:t>
      </w:r>
      <w:r>
        <w:rPr>
          <w:rFonts w:hint="eastAsia" w:ascii="宋体" w:hAnsi="宋体" w:eastAsia="宋体" w:cs="宋体"/>
          <w:sz w:val="24"/>
          <w:szCs w:val="24"/>
        </w:rPr>
        <w:t>，遇特殊情况，应与甲方协商解决，如乙方经常性的无法响应服务，甲方有权终止本合同。</w:t>
      </w:r>
    </w:p>
    <w:p w14:paraId="7B5CD0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、乙方为</w:t>
      </w:r>
      <w:r>
        <w:rPr>
          <w:rFonts w:hint="eastAsia" w:ascii="宋体" w:hAnsi="宋体" w:eastAsia="宋体" w:cs="宋体"/>
          <w:sz w:val="24"/>
          <w:szCs w:val="24"/>
          <w:lang w:val="en-US" w:eastAsia="zh-CN"/>
        </w:rPr>
        <w:t>配送</w:t>
      </w:r>
      <w:r>
        <w:rPr>
          <w:rFonts w:hint="eastAsia" w:ascii="宋体" w:hAnsi="宋体" w:eastAsia="宋体" w:cs="宋体"/>
          <w:sz w:val="24"/>
          <w:szCs w:val="24"/>
        </w:rPr>
        <w:t>维修</w:t>
      </w:r>
      <w:r>
        <w:rPr>
          <w:rFonts w:hint="eastAsia" w:ascii="宋体" w:hAnsi="宋体" w:eastAsia="宋体" w:cs="宋体"/>
          <w:sz w:val="24"/>
          <w:szCs w:val="24"/>
          <w:lang w:val="en-US" w:eastAsia="zh-CN"/>
        </w:rPr>
        <w:t>材料时</w:t>
      </w:r>
      <w:r>
        <w:rPr>
          <w:rFonts w:hint="eastAsia" w:ascii="宋体" w:hAnsi="宋体" w:eastAsia="宋体" w:cs="宋体"/>
          <w:sz w:val="24"/>
          <w:szCs w:val="24"/>
        </w:rPr>
        <w:t>人员投人身安全保险，在</w:t>
      </w:r>
      <w:r>
        <w:rPr>
          <w:rFonts w:hint="eastAsia" w:ascii="宋体" w:hAnsi="宋体" w:eastAsia="宋体" w:cs="宋体"/>
          <w:sz w:val="24"/>
          <w:szCs w:val="24"/>
          <w:lang w:val="en-US" w:eastAsia="zh-CN"/>
        </w:rPr>
        <w:t>送维修材料</w:t>
      </w:r>
      <w:r>
        <w:rPr>
          <w:rFonts w:hint="eastAsia" w:ascii="宋体" w:hAnsi="宋体" w:eastAsia="宋体" w:cs="宋体"/>
          <w:sz w:val="24"/>
          <w:szCs w:val="24"/>
        </w:rPr>
        <w:t>过程中</w:t>
      </w:r>
      <w:r>
        <w:rPr>
          <w:rFonts w:hint="eastAsia" w:ascii="宋体" w:hAnsi="宋体" w:eastAsia="宋体" w:cs="宋体"/>
          <w:sz w:val="24"/>
          <w:szCs w:val="24"/>
          <w:lang w:val="en-US" w:eastAsia="zh-CN"/>
        </w:rPr>
        <w:t>出现</w:t>
      </w:r>
      <w:r>
        <w:rPr>
          <w:rFonts w:hint="eastAsia" w:ascii="宋体" w:hAnsi="宋体" w:eastAsia="宋体" w:cs="宋体"/>
          <w:sz w:val="24"/>
          <w:szCs w:val="24"/>
        </w:rPr>
        <w:t>任何人员损伤及财务损失事故，甲方不承担仼何责任。</w:t>
      </w:r>
    </w:p>
    <w:p w14:paraId="63889D65">
      <w:pPr>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、进入甲方校园必须遵守甲方校园的相关要求，乙方为其员工的行为进行担保，以及由此引发事故、案件的相关责任及赔偿由乙方负责。</w:t>
      </w:r>
    </w:p>
    <w:p w14:paraId="6F54FF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四、合同金额及结算方式</w:t>
      </w:r>
    </w:p>
    <w:p w14:paraId="21E25DDF">
      <w:pPr>
        <w:spacing w:line="360" w:lineRule="auto"/>
        <w:ind w:firstLine="630"/>
        <w:rPr>
          <w:rFonts w:ascii="宋体" w:hAnsi="宋体" w:eastAsia="宋体" w:cs="宋体"/>
          <w:sz w:val="24"/>
          <w:szCs w:val="24"/>
        </w:rPr>
      </w:pPr>
      <w:r>
        <w:rPr>
          <w:rFonts w:hint="eastAsia" w:ascii="宋体" w:hAnsi="宋体" w:eastAsia="宋体" w:cs="宋体"/>
          <w:sz w:val="24"/>
          <w:szCs w:val="24"/>
        </w:rPr>
        <w:t>1、本合同无预付款，维修</w:t>
      </w:r>
      <w:r>
        <w:rPr>
          <w:rFonts w:hint="eastAsia" w:ascii="宋体" w:hAnsi="宋体" w:eastAsia="宋体" w:cs="宋体"/>
          <w:color w:val="000000" w:themeColor="text1"/>
          <w:kern w:val="0"/>
          <w:sz w:val="24"/>
          <w:szCs w:val="24"/>
          <w14:textFill>
            <w14:solidFill>
              <w14:schemeClr w14:val="tx1"/>
            </w14:solidFill>
          </w14:textFill>
        </w:rPr>
        <w:t>费用按《</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年桂林技师学院</w:t>
      </w:r>
      <w:r>
        <w:rPr>
          <w:rFonts w:hint="eastAsia" w:ascii="宋体" w:hAnsi="宋体" w:eastAsia="宋体" w:cs="宋体"/>
          <w:kern w:val="0"/>
          <w:sz w:val="24"/>
          <w:szCs w:val="24"/>
          <w:lang w:val="en-US" w:eastAsia="zh-CN"/>
        </w:rPr>
        <w:t>维修材料</w:t>
      </w:r>
      <w:r>
        <w:rPr>
          <w:rFonts w:hint="eastAsia" w:ascii="宋体" w:hAnsi="宋体" w:eastAsia="宋体" w:cs="宋体"/>
          <w:kern w:val="0"/>
          <w:sz w:val="24"/>
          <w:szCs w:val="24"/>
        </w:rPr>
        <w:t>报价明细表》</w:t>
      </w:r>
      <w:r>
        <w:rPr>
          <w:rFonts w:hint="eastAsia" w:ascii="宋体" w:hAnsi="宋体" w:eastAsia="宋体" w:cs="宋体"/>
          <w:color w:val="000000" w:themeColor="text1"/>
          <w:kern w:val="0"/>
          <w:sz w:val="24"/>
          <w:szCs w:val="24"/>
          <w14:textFill>
            <w14:solidFill>
              <w14:schemeClr w14:val="tx1"/>
            </w14:solidFill>
          </w14:textFill>
        </w:rPr>
        <w:t>据实结算</w:t>
      </w:r>
      <w:r>
        <w:rPr>
          <w:rFonts w:hint="eastAsia" w:ascii="宋体" w:hAnsi="宋体" w:eastAsia="宋体" w:cs="宋体"/>
          <w:sz w:val="24"/>
          <w:szCs w:val="24"/>
        </w:rPr>
        <w:t>。本合同约定的甲方应付款项是甲方在本合同约定的交易（包括但不限于从乙方取得相应资金/服务/购买有形或无形产品、为乙方进行资产管理，以下简称交易）项下应向乙方支付的所有款项，包括乙方为交易而发生的交通、差旅、通讯、复印等实际开支及所有杂费和依法应由乙方承担的税费。除前述应付款项之外，甲方不需要为本合同项下的交易向乙方支付任何其他利息/费用/价款/收益。乙方应向甲方开具真实有效的</w:t>
      </w:r>
      <w:r>
        <w:rPr>
          <w:rFonts w:hint="eastAsia" w:ascii="宋体" w:hAnsi="宋体" w:eastAsia="宋体" w:cs="宋体"/>
          <w:sz w:val="24"/>
          <w:szCs w:val="24"/>
          <w:lang w:val="en-US" w:eastAsia="zh-CN"/>
        </w:rPr>
        <w:t>普通</w:t>
      </w:r>
      <w:r>
        <w:rPr>
          <w:rFonts w:hint="eastAsia" w:ascii="宋体" w:hAnsi="宋体" w:eastAsia="宋体" w:cs="宋体"/>
          <w:sz w:val="24"/>
          <w:szCs w:val="24"/>
        </w:rPr>
        <w:t>发票，甲方收到发票经过验证后付款。</w:t>
      </w:r>
    </w:p>
    <w:p w14:paraId="2FBCA45A">
      <w:pPr>
        <w:spacing w:line="360" w:lineRule="auto"/>
        <w:ind w:firstLine="480" w:firstLineChars="200"/>
        <w:rPr>
          <w:rFonts w:hint="eastAsia" w:eastAsia="宋体"/>
          <w:lang w:val="en-US" w:eastAsia="zh-CN"/>
        </w:rPr>
      </w:pPr>
      <w:r>
        <w:rPr>
          <w:rFonts w:hint="eastAsia" w:ascii="宋体" w:hAnsi="宋体" w:eastAsia="宋体" w:cs="宋体"/>
          <w:sz w:val="24"/>
          <w:szCs w:val="24"/>
        </w:rPr>
        <w:t>2、维修</w:t>
      </w:r>
      <w:r>
        <w:rPr>
          <w:rFonts w:hint="eastAsia" w:ascii="宋体" w:hAnsi="宋体" w:eastAsia="宋体" w:cs="宋体"/>
          <w:sz w:val="24"/>
          <w:szCs w:val="24"/>
          <w:lang w:val="en-US" w:eastAsia="zh-CN"/>
        </w:rPr>
        <w:t>材料</w:t>
      </w:r>
      <w:r>
        <w:rPr>
          <w:rFonts w:hint="eastAsia" w:ascii="宋体" w:hAnsi="宋体" w:eastAsia="宋体" w:cs="宋体"/>
          <w:sz w:val="24"/>
          <w:szCs w:val="24"/>
        </w:rPr>
        <w:t>费用</w:t>
      </w:r>
      <w:r>
        <w:rPr>
          <w:rFonts w:hint="eastAsia" w:ascii="宋体" w:hAnsi="宋体" w:eastAsia="宋体" w:cs="宋体"/>
          <w:sz w:val="24"/>
          <w:szCs w:val="24"/>
          <w:lang w:val="en-US" w:eastAsia="zh-CN"/>
        </w:rPr>
        <w:t>原则上</w:t>
      </w:r>
      <w:r>
        <w:rPr>
          <w:rFonts w:hint="eastAsia" w:ascii="宋体" w:hAnsi="宋体" w:eastAsia="宋体" w:cs="宋体"/>
          <w:sz w:val="24"/>
          <w:szCs w:val="24"/>
        </w:rPr>
        <w:t>每</w:t>
      </w:r>
      <w:r>
        <w:rPr>
          <w:rFonts w:hint="eastAsia" w:ascii="宋体" w:hAnsi="宋体" w:eastAsia="宋体" w:cs="宋体"/>
          <w:sz w:val="24"/>
          <w:szCs w:val="24"/>
          <w:lang w:val="en-US" w:eastAsia="zh-CN"/>
        </w:rPr>
        <w:t>月报账</w:t>
      </w:r>
      <w:r>
        <w:rPr>
          <w:rFonts w:hint="eastAsia" w:ascii="宋体" w:hAnsi="宋体" w:eastAsia="宋体" w:cs="宋体"/>
          <w:sz w:val="24"/>
          <w:szCs w:val="24"/>
        </w:rPr>
        <w:t>一</w:t>
      </w:r>
      <w:r>
        <w:rPr>
          <w:rFonts w:hint="eastAsia" w:ascii="宋体" w:hAnsi="宋体" w:eastAsia="宋体" w:cs="宋体"/>
          <w:sz w:val="24"/>
          <w:szCs w:val="24"/>
          <w:lang w:val="en-US" w:eastAsia="zh-CN"/>
        </w:rPr>
        <w:t>次，到账时间以财政局拨付为准，乙方不得催促。如碰上假期或者寒暑假，根据当时的实际情况报账，</w:t>
      </w:r>
      <w:r>
        <w:rPr>
          <w:rFonts w:hint="eastAsia" w:ascii="宋体" w:hAnsi="宋体" w:eastAsia="宋体" w:cs="宋体"/>
          <w:sz w:val="24"/>
          <w:szCs w:val="24"/>
        </w:rPr>
        <w:t>以甲方实际数量进行结算，如遇国家调整税率则按相应比例相应调整本合同价格清单含税单价。如实施的项目不在本合同价格清单范围内的，按市场优惠价与甲方沟通并确定项目价格后实施。乙方向甲方提供合规有效的</w:t>
      </w:r>
      <w:r>
        <w:rPr>
          <w:rFonts w:hint="eastAsia" w:ascii="宋体" w:hAnsi="宋体" w:eastAsia="宋体" w:cs="宋体"/>
          <w:sz w:val="24"/>
          <w:szCs w:val="24"/>
          <w:lang w:val="en-US" w:eastAsia="zh-CN"/>
        </w:rPr>
        <w:t>普通</w:t>
      </w:r>
      <w:r>
        <w:rPr>
          <w:rFonts w:hint="eastAsia" w:ascii="宋体" w:hAnsi="宋体" w:eastAsia="宋体" w:cs="宋体"/>
          <w:sz w:val="24"/>
          <w:szCs w:val="24"/>
        </w:rPr>
        <w:t>发票，待甲方核对无误后方予付款。如乙方无法开具</w:t>
      </w:r>
      <w:r>
        <w:rPr>
          <w:rFonts w:hint="eastAsia" w:ascii="宋体" w:hAnsi="宋体" w:eastAsia="宋体" w:cs="宋体"/>
          <w:sz w:val="24"/>
          <w:szCs w:val="24"/>
          <w:lang w:val="en-US" w:eastAsia="zh-CN"/>
        </w:rPr>
        <w:t>普通</w:t>
      </w:r>
      <w:r>
        <w:rPr>
          <w:rFonts w:hint="eastAsia" w:ascii="宋体" w:hAnsi="宋体" w:eastAsia="宋体" w:cs="宋体"/>
          <w:sz w:val="24"/>
          <w:szCs w:val="24"/>
        </w:rPr>
        <w:t>发票的，则甲方有权按不含税价支付款项。</w:t>
      </w:r>
    </w:p>
    <w:p w14:paraId="4A8BA261">
      <w:pPr>
        <w:numPr>
          <w:ilvl w:val="0"/>
          <w:numId w:val="1"/>
        </w:num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合同有效期</w:t>
      </w:r>
    </w:p>
    <w:p w14:paraId="4269A2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本合同有效期自双方盖章之日起至     年    月    日止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共一年</w:t>
      </w:r>
      <w:r>
        <w:rPr>
          <w:rFonts w:hint="eastAsia" w:ascii="宋体" w:hAnsi="宋体" w:eastAsia="宋体" w:cs="宋体"/>
          <w:sz w:val="24"/>
          <w:szCs w:val="24"/>
          <w:lang w:eastAsia="zh-CN"/>
        </w:rPr>
        <w:t>。</w:t>
      </w:r>
      <w:bookmarkStart w:id="0" w:name="auto_fouce_6"/>
      <w:r>
        <w:rPr>
          <w:rFonts w:hint="eastAsia" w:ascii="宋体" w:hAnsi="宋体" w:eastAsia="宋体" w:cs="宋体"/>
          <w:sz w:val="24"/>
          <w:szCs w:val="24"/>
          <w:lang w:val="en-US" w:eastAsia="zh-CN"/>
        </w:rPr>
        <w:t>合同到期后，甲方有权根据乙方履约情况、服务质量、配送安全（零事故）、满意度等综合表现，自主决定是否续签，最多可续签两次，每次一年。甲方对是否续签拥有最终决定权，乙方不得以任何理由主张续签权利。</w:t>
      </w:r>
      <w:bookmarkEnd w:id="0"/>
    </w:p>
    <w:p w14:paraId="743FA79B">
      <w:pPr>
        <w:tabs>
          <w:tab w:val="left" w:pos="12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en-US" w:eastAsia="zh-CN"/>
        </w:rPr>
        <w:t>维修材料</w:t>
      </w:r>
      <w:r>
        <w:rPr>
          <w:rFonts w:hint="eastAsia" w:ascii="宋体" w:hAnsi="宋体" w:eastAsia="宋体" w:cs="宋体"/>
          <w:sz w:val="24"/>
          <w:szCs w:val="24"/>
        </w:rPr>
        <w:t>保证</w:t>
      </w:r>
    </w:p>
    <w:p w14:paraId="19DC4B26">
      <w:pPr>
        <w:tabs>
          <w:tab w:val="left" w:pos="12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乙方维修所用零配件必须是符合国家规定质量标准产品，同时保证</w:t>
      </w:r>
      <w:r>
        <w:rPr>
          <w:rFonts w:hint="eastAsia" w:ascii="宋体" w:hAnsi="宋体" w:eastAsia="宋体" w:cs="宋体"/>
          <w:sz w:val="24"/>
          <w:szCs w:val="24"/>
          <w:lang w:val="en-US" w:eastAsia="zh-CN"/>
        </w:rPr>
        <w:t>部分商品</w:t>
      </w:r>
      <w:r>
        <w:rPr>
          <w:rFonts w:hint="eastAsia" w:ascii="宋体" w:hAnsi="宋体" w:eastAsia="宋体" w:cs="宋体"/>
          <w:sz w:val="24"/>
          <w:szCs w:val="24"/>
        </w:rPr>
        <w:t>在正常使用条件下</w:t>
      </w:r>
      <w:r>
        <w:rPr>
          <w:rFonts w:hint="eastAsia" w:ascii="宋体" w:hAnsi="宋体" w:eastAsia="宋体" w:cs="宋体"/>
          <w:sz w:val="24"/>
          <w:szCs w:val="24"/>
          <w:lang w:val="en-US" w:eastAsia="zh-CN"/>
        </w:rPr>
        <w:t>一年</w:t>
      </w:r>
      <w:r>
        <w:rPr>
          <w:rFonts w:hint="eastAsia" w:ascii="宋体" w:hAnsi="宋体" w:eastAsia="宋体" w:cs="宋体"/>
          <w:sz w:val="24"/>
          <w:szCs w:val="24"/>
        </w:rPr>
        <w:t>内无故障运行，在此期限内出现已更换零配件故障的乙方均应承担零配件费用并免费帮甲方更换。</w:t>
      </w:r>
    </w:p>
    <w:p w14:paraId="152D2E2D">
      <w:pPr>
        <w:pStyle w:val="30"/>
        <w:numPr>
          <w:ilvl w:val="0"/>
          <w:numId w:val="2"/>
        </w:numPr>
        <w:tabs>
          <w:tab w:val="left" w:pos="1200"/>
        </w:tabs>
        <w:spacing w:line="360" w:lineRule="auto"/>
        <w:ind w:firstLineChars="0"/>
        <w:rPr>
          <w:rFonts w:ascii="宋体" w:hAnsi="宋体" w:eastAsia="宋体" w:cs="宋体"/>
          <w:sz w:val="24"/>
          <w:szCs w:val="24"/>
        </w:rPr>
      </w:pPr>
      <w:r>
        <w:rPr>
          <w:rFonts w:hint="eastAsia" w:ascii="宋体" w:hAnsi="宋体" w:eastAsia="宋体" w:cs="宋体"/>
          <w:sz w:val="24"/>
          <w:szCs w:val="24"/>
        </w:rPr>
        <w:t>下列情况乙方不承担责仼</w:t>
      </w:r>
    </w:p>
    <w:p w14:paraId="7A1E8D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1、甲方自行拆卸造成损坏。</w:t>
      </w:r>
    </w:p>
    <w:p w14:paraId="2BA036A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2、人为损坏，非火灾引起损坏。</w:t>
      </w:r>
    </w:p>
    <w:p w14:paraId="6F2EE6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3、不可抗力造成损坏。</w:t>
      </w:r>
    </w:p>
    <w:p w14:paraId="1A156DCA">
      <w:pPr>
        <w:numPr>
          <w:ilvl w:val="0"/>
          <w:numId w:val="2"/>
        </w:num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注意事项</w:t>
      </w:r>
    </w:p>
    <w:p w14:paraId="20ABF0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乙方保证对甲方提出的意见做到100%及时回复并立即处理。</w:t>
      </w:r>
    </w:p>
    <w:p w14:paraId="0E21220E">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九、当乙方出现以下情况时，甲方有权单方提前终止合同，如</w:t>
      </w:r>
    </w:p>
    <w:p w14:paraId="2DC457FF">
      <w:pPr>
        <w:spacing w:line="360" w:lineRule="auto"/>
        <w:jc w:val="left"/>
        <w:rPr>
          <w:rFonts w:ascii="宋体" w:hAnsi="宋体" w:eastAsia="宋体" w:cs="宋体"/>
          <w:kern w:val="0"/>
          <w:sz w:val="24"/>
          <w:szCs w:val="24"/>
        </w:rPr>
      </w:pPr>
      <w:r>
        <w:rPr>
          <w:rFonts w:hint="eastAsia" w:ascii="宋体" w:hAnsi="宋体" w:eastAsia="宋体" w:cs="宋体"/>
          <w:sz w:val="24"/>
          <w:szCs w:val="24"/>
        </w:rPr>
        <w:t>造成甲方损失的，乙方应赔偿</w:t>
      </w:r>
      <w:r>
        <w:rPr>
          <w:rFonts w:hint="eastAsia" w:ascii="宋体" w:hAnsi="宋体" w:eastAsia="宋体" w:cs="宋体"/>
          <w:spacing w:val="0"/>
          <w:kern w:val="0"/>
          <w:sz w:val="24"/>
          <w:szCs w:val="24"/>
          <w:fitText w:val="1680" w:id="-984977920"/>
        </w:rPr>
        <w:t>甲方相应损失：</w:t>
      </w:r>
    </w:p>
    <w:p w14:paraId="6096BF54">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1、存在经济纠纷、重大违约诉讼、经营者或控制人涉及刑事诉</w:t>
      </w:r>
    </w:p>
    <w:p w14:paraId="5E45E1C2">
      <w:pPr>
        <w:spacing w:line="360" w:lineRule="auto"/>
        <w:jc w:val="left"/>
        <w:rPr>
          <w:rFonts w:ascii="宋体" w:hAnsi="宋体" w:eastAsia="宋体" w:cs="宋体"/>
          <w:kern w:val="0"/>
          <w:sz w:val="24"/>
          <w:szCs w:val="24"/>
        </w:rPr>
      </w:pPr>
      <w:r>
        <w:rPr>
          <w:rFonts w:hint="eastAsia" w:ascii="宋体" w:hAnsi="宋体" w:eastAsia="宋体" w:cs="宋体"/>
          <w:sz w:val="24"/>
          <w:szCs w:val="24"/>
        </w:rPr>
        <w:t>讼等影响其资信或可能危及其履约能力情形的；</w:t>
      </w:r>
    </w:p>
    <w:p w14:paraId="070E62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2、履约过程中出现责任事故、因质量问题或违约造成甲方损失的；</w:t>
      </w:r>
    </w:p>
    <w:p w14:paraId="7C978B3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3、财务危机或业务经营存在严重问题，或后续服务难以满足甲方</w:t>
      </w:r>
    </w:p>
    <w:p w14:paraId="5611F6CD">
      <w:pPr>
        <w:spacing w:line="360" w:lineRule="auto"/>
        <w:rPr>
          <w:rFonts w:ascii="宋体" w:hAnsi="宋体" w:eastAsia="宋体" w:cs="宋体"/>
          <w:sz w:val="24"/>
          <w:szCs w:val="24"/>
        </w:rPr>
      </w:pPr>
      <w:r>
        <w:rPr>
          <w:rFonts w:hint="eastAsia" w:ascii="宋体" w:hAnsi="宋体" w:eastAsia="宋体" w:cs="宋体"/>
          <w:sz w:val="24"/>
          <w:szCs w:val="24"/>
        </w:rPr>
        <w:t>业务需要，或存在其他事项可能给甲方带来重大风险的；</w:t>
      </w:r>
    </w:p>
    <w:p w14:paraId="6648476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当年履约考核结果不合格或被书面警示一次或以上的；</w:t>
      </w:r>
    </w:p>
    <w:p w14:paraId="637F71E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被政府及有关部门查处、曝光或已经进入行业协会禁用名单，</w:t>
      </w:r>
    </w:p>
    <w:p w14:paraId="07036851">
      <w:pPr>
        <w:spacing w:line="360" w:lineRule="auto"/>
        <w:rPr>
          <w:rFonts w:ascii="宋体" w:hAnsi="宋体" w:eastAsia="宋体" w:cs="宋体"/>
          <w:sz w:val="24"/>
          <w:szCs w:val="24"/>
        </w:rPr>
      </w:pPr>
      <w:r>
        <w:rPr>
          <w:rFonts w:hint="eastAsia" w:ascii="宋体" w:hAnsi="宋体" w:eastAsia="宋体" w:cs="宋体"/>
          <w:sz w:val="24"/>
          <w:szCs w:val="24"/>
        </w:rPr>
        <w:t>企业法人及其法定代表人被人民法院列入“失信被执行人名单”及其他不合规商业行为的。</w:t>
      </w:r>
    </w:p>
    <w:p w14:paraId="0EE7E6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6、存在与甲方人员或亲属发生经济利益往来、商业贿赂或商业欺诈等违法违规情况，泄露甲方商业秘密等严重违约情况及其他严重违法违规行为的。</w:t>
      </w:r>
    </w:p>
    <w:p w14:paraId="4CCE6669">
      <w:pPr>
        <w:pStyle w:val="30"/>
        <w:numPr>
          <w:ilvl w:val="0"/>
          <w:numId w:val="3"/>
        </w:numPr>
        <w:tabs>
          <w:tab w:val="left" w:pos="1200"/>
        </w:tabs>
        <w:spacing w:line="360" w:lineRule="auto"/>
        <w:ind w:firstLineChars="0"/>
        <w:rPr>
          <w:rFonts w:ascii="宋体" w:hAnsi="宋体" w:eastAsia="宋体" w:cs="宋体"/>
          <w:sz w:val="24"/>
          <w:szCs w:val="24"/>
        </w:rPr>
      </w:pPr>
      <w:r>
        <w:rPr>
          <w:rFonts w:hint="eastAsia" w:ascii="宋体" w:hAnsi="宋体" w:eastAsia="宋体" w:cs="宋体"/>
          <w:sz w:val="24"/>
          <w:szCs w:val="24"/>
        </w:rPr>
        <w:t>解决合同纠纷的方式</w:t>
      </w:r>
    </w:p>
    <w:p w14:paraId="20F080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1、因履行本合同所产生的所有争议，双方应首先通过友好协商方解决。</w:t>
      </w:r>
    </w:p>
    <w:p w14:paraId="20D42A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2、如协商不成，仼何一方均可向甲方所在地人民法院起诉。</w:t>
      </w:r>
    </w:p>
    <w:p w14:paraId="521389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十一、本合同一式肆份，甲、乙双方各执贰份，自双方签字盖章之日起生效，具有同等法律效力。</w:t>
      </w:r>
    </w:p>
    <w:p w14:paraId="18E7721F">
      <w:pPr>
        <w:pStyle w:val="2"/>
      </w:pPr>
    </w:p>
    <w:p w14:paraId="193BD98F">
      <w:p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甲方：（盖章）                      乙方：（盖章）</w:t>
      </w:r>
    </w:p>
    <w:p w14:paraId="7B469D5A">
      <w:pPr>
        <w:pStyle w:val="2"/>
        <w:rPr>
          <w:rFonts w:ascii="宋体" w:hAnsi="宋体" w:eastAsia="宋体" w:cs="宋体"/>
          <w:sz w:val="24"/>
          <w:szCs w:val="24"/>
        </w:rPr>
      </w:pPr>
    </w:p>
    <w:p w14:paraId="19915781">
      <w:p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法人（或授权代表）：                法人（或授权代表）：</w:t>
      </w:r>
    </w:p>
    <w:p w14:paraId="38BA60DA">
      <w:pPr>
        <w:tabs>
          <w:tab w:val="left" w:pos="1200"/>
        </w:tabs>
        <w:spacing w:line="360" w:lineRule="auto"/>
        <w:ind w:firstLine="480" w:firstLineChars="200"/>
        <w:rPr>
          <w:rFonts w:ascii="宋体" w:hAnsi="宋体" w:eastAsia="宋体" w:cs="宋体"/>
          <w:sz w:val="24"/>
          <w:szCs w:val="24"/>
        </w:rPr>
      </w:pPr>
    </w:p>
    <w:p w14:paraId="3D5E2A7B"/>
    <w:p w14:paraId="36F56B16">
      <w:pPr>
        <w:tabs>
          <w:tab w:val="left" w:pos="1200"/>
        </w:tabs>
        <w:spacing w:line="360" w:lineRule="auto"/>
        <w:ind w:firstLine="480" w:firstLineChars="200"/>
        <w:rPr>
          <w:rFonts w:hint="eastAsia"/>
          <w:lang w:val="en-US" w:eastAsia="zh-CN"/>
        </w:rPr>
      </w:pPr>
      <w:r>
        <w:rPr>
          <w:rFonts w:hint="eastAsia" w:ascii="宋体" w:hAnsi="宋体" w:eastAsia="宋体" w:cs="宋体"/>
          <w:sz w:val="24"/>
          <w:szCs w:val="24"/>
        </w:rPr>
        <w:t xml:space="preserve">                    年    月    日</w:t>
      </w:r>
    </w:p>
    <w:p w14:paraId="71C446F4">
      <w:pPr>
        <w:spacing w:line="580" w:lineRule="exact"/>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附件1：</w:t>
      </w:r>
    </w:p>
    <w:p w14:paraId="6786E8C8">
      <w:pPr>
        <w:jc w:val="center"/>
        <w:rPr>
          <w:rFonts w:hint="eastAsia" w:ascii="宋体" w:hAnsi="宋体" w:eastAsia="宋体" w:cs="宋体"/>
          <w:b/>
          <w:bCs/>
          <w:color w:val="000000"/>
          <w:sz w:val="30"/>
          <w:szCs w:val="30"/>
          <w:shd w:val="clear" w:color="auto" w:fill="FFFFFF"/>
          <w:lang w:val="en-US" w:eastAsia="zh-CN"/>
        </w:rPr>
      </w:pPr>
      <w:r>
        <w:rPr>
          <w:rFonts w:hint="eastAsia" w:ascii="宋体" w:hAnsi="宋体" w:eastAsia="宋体" w:cs="宋体"/>
          <w:b/>
          <w:bCs/>
          <w:sz w:val="30"/>
          <w:szCs w:val="30"/>
        </w:rPr>
        <w:t>桂林技师学院维修</w:t>
      </w:r>
      <w:r>
        <w:rPr>
          <w:rFonts w:hint="eastAsia" w:ascii="宋体" w:hAnsi="宋体" w:eastAsia="宋体" w:cs="宋体"/>
          <w:b/>
          <w:bCs/>
          <w:sz w:val="30"/>
          <w:szCs w:val="30"/>
          <w:lang w:val="en-US" w:eastAsia="zh-CN"/>
        </w:rPr>
        <w:t>材料</w:t>
      </w:r>
      <w:r>
        <w:rPr>
          <w:rFonts w:hint="eastAsia" w:ascii="宋体" w:hAnsi="宋体" w:eastAsia="宋体" w:cs="宋体"/>
          <w:b/>
          <w:bCs/>
          <w:sz w:val="30"/>
          <w:szCs w:val="30"/>
        </w:rPr>
        <w:t>采购</w:t>
      </w:r>
      <w:r>
        <w:rPr>
          <w:rFonts w:hint="eastAsia" w:ascii="宋体" w:hAnsi="宋体" w:eastAsia="宋体" w:cs="宋体"/>
          <w:b/>
          <w:bCs/>
          <w:color w:val="000000"/>
          <w:sz w:val="30"/>
          <w:szCs w:val="30"/>
          <w:shd w:val="clear" w:color="auto" w:fill="FFFFFF"/>
        </w:rPr>
        <w:t>项目</w:t>
      </w:r>
      <w:r>
        <w:rPr>
          <w:rFonts w:hint="eastAsia" w:ascii="宋体" w:hAnsi="宋体" w:eastAsia="宋体" w:cs="宋体"/>
          <w:b/>
          <w:bCs/>
          <w:color w:val="000000"/>
          <w:sz w:val="30"/>
          <w:szCs w:val="30"/>
          <w:shd w:val="clear" w:color="auto" w:fill="FFFFFF"/>
          <w:lang w:val="en-US" w:eastAsia="zh-CN"/>
        </w:rPr>
        <w:t>响应文件</w:t>
      </w:r>
    </w:p>
    <w:p w14:paraId="073F9035">
      <w:pPr>
        <w:pStyle w:val="2"/>
        <w:rPr>
          <w:rFonts w:hint="default"/>
          <w:lang w:val="en-US" w:eastAsia="zh-CN"/>
        </w:rPr>
      </w:pPr>
    </w:p>
    <w:p w14:paraId="2E2DA506">
      <w:pPr>
        <w:rPr>
          <w:rFonts w:hint="eastAsia" w:ascii="宋体" w:hAnsi="宋体" w:eastAsia="宋体" w:cs="宋体"/>
          <w:sz w:val="24"/>
          <w:szCs w:val="24"/>
        </w:rPr>
      </w:pPr>
      <w:r>
        <w:rPr>
          <w:rFonts w:hint="eastAsia" w:ascii="宋体" w:hAnsi="宋体" w:eastAsia="宋体" w:cs="宋体"/>
          <w:sz w:val="24"/>
          <w:szCs w:val="24"/>
        </w:rPr>
        <w:t>致：桂林技师学院</w:t>
      </w:r>
    </w:p>
    <w:p w14:paraId="3446C9C9">
      <w:pPr>
        <w:pStyle w:val="2"/>
      </w:pPr>
    </w:p>
    <w:p w14:paraId="3CB33685">
      <w:pPr>
        <w:ind w:firstLine="480" w:firstLineChars="200"/>
        <w:rPr>
          <w:rFonts w:ascii="宋体" w:hAnsi="宋体" w:eastAsia="宋体" w:cs="宋体"/>
          <w:sz w:val="24"/>
          <w:szCs w:val="24"/>
        </w:rPr>
      </w:pPr>
      <w:r>
        <w:rPr>
          <w:rFonts w:hint="eastAsia" w:ascii="宋体" w:hAnsi="宋体" w:eastAsia="宋体" w:cs="宋体"/>
          <w:sz w:val="24"/>
          <w:szCs w:val="24"/>
        </w:rPr>
        <w:t>根据贵院</w:t>
      </w:r>
      <w:r>
        <w:rPr>
          <w:rFonts w:hint="eastAsia" w:ascii="宋体" w:hAnsi="宋体" w:eastAsia="宋体" w:cs="宋体"/>
          <w:sz w:val="24"/>
          <w:szCs w:val="24"/>
          <w:lang w:val="en-US" w:eastAsia="zh-CN"/>
        </w:rPr>
        <w:t>招标公告</w:t>
      </w:r>
      <w:r>
        <w:rPr>
          <w:rFonts w:hint="eastAsia" w:ascii="宋体" w:hAnsi="宋体" w:eastAsia="宋体" w:cs="宋体"/>
          <w:sz w:val="24"/>
          <w:szCs w:val="24"/>
        </w:rPr>
        <w:t>，我公司已认真阅读，并已完全了解贵方所需采购产品及相关要求。现对询价商品进行报价，并对相关服务及</w:t>
      </w:r>
      <w:r>
        <w:rPr>
          <w:rFonts w:hint="eastAsia" w:ascii="宋体" w:hAnsi="宋体" w:eastAsia="宋体" w:cs="宋体"/>
          <w:sz w:val="24"/>
          <w:szCs w:val="24"/>
          <w:lang w:val="en-US" w:eastAsia="zh-CN"/>
        </w:rPr>
        <w:t>合同</w:t>
      </w:r>
      <w:r>
        <w:rPr>
          <w:rFonts w:hint="eastAsia" w:ascii="宋体" w:hAnsi="宋体" w:eastAsia="宋体" w:cs="宋体"/>
          <w:sz w:val="24"/>
          <w:szCs w:val="24"/>
        </w:rPr>
        <w:t>条款</w:t>
      </w:r>
      <w:r>
        <w:rPr>
          <w:rFonts w:hint="eastAsia" w:ascii="宋体" w:hAnsi="宋体" w:eastAsia="宋体" w:cs="宋体"/>
          <w:sz w:val="24"/>
          <w:szCs w:val="24"/>
          <w:lang w:val="en-US" w:eastAsia="zh-CN"/>
        </w:rPr>
        <w:t>完全响应，</w:t>
      </w:r>
      <w:r>
        <w:rPr>
          <w:rFonts w:hint="eastAsia" w:ascii="宋体" w:hAnsi="宋体" w:eastAsia="宋体" w:cs="宋体"/>
          <w:sz w:val="24"/>
          <w:szCs w:val="24"/>
        </w:rPr>
        <w:t>我方承诺将廉洁诚信，一旦确定合作将按询价函的要求响应，并履行合同责任和义务。现对询价商品进行报价，并对相关服务及条款响应情况进行说明：</w:t>
      </w:r>
    </w:p>
    <w:p w14:paraId="4B015A67">
      <w:pPr>
        <w:pStyle w:val="30"/>
        <w:ind w:left="0" w:leftChars="0" w:firstLine="0" w:firstLineChars="0"/>
        <w:rPr>
          <w:rFonts w:ascii="宋体" w:hAnsi="宋体" w:eastAsia="宋体" w:cs="宋体"/>
          <w:sz w:val="24"/>
          <w:szCs w:val="24"/>
        </w:rPr>
      </w:pPr>
    </w:p>
    <w:p w14:paraId="01F3B727">
      <w:pPr>
        <w:pStyle w:val="30"/>
        <w:numPr>
          <w:ilvl w:val="0"/>
          <w:numId w:val="4"/>
        </w:numPr>
        <w:ind w:left="560" w:firstLine="0" w:firstLineChars="0"/>
        <w:rPr>
          <w:rFonts w:hint="eastAsia" w:ascii="宋体" w:hAnsi="宋体" w:eastAsia="宋体" w:cs="宋体"/>
          <w:sz w:val="24"/>
          <w:szCs w:val="24"/>
        </w:rPr>
      </w:pPr>
      <w:r>
        <w:rPr>
          <w:rFonts w:hint="eastAsia" w:ascii="宋体" w:hAnsi="宋体" w:eastAsia="宋体" w:cs="宋体"/>
          <w:sz w:val="24"/>
          <w:szCs w:val="24"/>
        </w:rPr>
        <w:t>报价清单</w:t>
      </w:r>
      <w:r>
        <w:rPr>
          <w:rFonts w:hint="eastAsia" w:ascii="宋体" w:hAnsi="宋体" w:eastAsia="宋体" w:cs="宋体"/>
          <w:sz w:val="24"/>
          <w:szCs w:val="24"/>
          <w:lang w:val="en-US" w:eastAsia="zh-CN"/>
        </w:rPr>
        <w:t>1</w:t>
      </w:r>
      <w:r>
        <w:rPr>
          <w:rFonts w:hint="eastAsia" w:ascii="宋体" w:hAnsi="宋体" w:eastAsia="宋体" w:cs="宋体"/>
          <w:sz w:val="24"/>
          <w:szCs w:val="24"/>
        </w:rPr>
        <w:t>：</w:t>
      </w:r>
    </w:p>
    <w:tbl>
      <w:tblPr>
        <w:tblStyle w:val="15"/>
        <w:tblpPr w:leftFromText="180" w:rightFromText="180" w:vertAnchor="text" w:horzAnchor="page" w:tblpX="1416" w:tblpY="1152"/>
        <w:tblOverlap w:val="never"/>
        <w:tblW w:w="16100" w:type="dxa"/>
        <w:tblInd w:w="0" w:type="dxa"/>
        <w:tblLayout w:type="fixed"/>
        <w:tblCellMar>
          <w:top w:w="0" w:type="dxa"/>
          <w:left w:w="108" w:type="dxa"/>
          <w:bottom w:w="0" w:type="dxa"/>
          <w:right w:w="108" w:type="dxa"/>
        </w:tblCellMar>
      </w:tblPr>
      <w:tblGrid>
        <w:gridCol w:w="532"/>
        <w:gridCol w:w="1827"/>
        <w:gridCol w:w="1366"/>
        <w:gridCol w:w="1245"/>
        <w:gridCol w:w="780"/>
        <w:gridCol w:w="855"/>
        <w:gridCol w:w="1035"/>
        <w:gridCol w:w="1271"/>
        <w:gridCol w:w="247"/>
        <w:gridCol w:w="6942"/>
      </w:tblGrid>
      <w:tr w14:paraId="662FAC36">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noWrap/>
            <w:vAlign w:val="center"/>
          </w:tcPr>
          <w:p w14:paraId="272F274B">
            <w:pPr>
              <w:widowControl/>
              <w:ind w:firstLine="2650" w:firstLineChars="1100"/>
              <w:jc w:val="both"/>
              <w:textAlignment w:val="center"/>
              <w:rPr>
                <w:rFonts w:ascii="宋体" w:hAnsi="宋体" w:eastAsia="宋体" w:cs="宋体"/>
                <w:b/>
                <w:bCs/>
                <w:color w:val="000000"/>
                <w:sz w:val="18"/>
                <w:szCs w:val="18"/>
              </w:rPr>
            </w:pP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年桂林技师学院</w:t>
            </w:r>
            <w:r>
              <w:rPr>
                <w:rFonts w:hint="eastAsia" w:ascii="宋体" w:hAnsi="宋体" w:eastAsia="宋体" w:cs="宋体"/>
                <w:b/>
                <w:sz w:val="24"/>
                <w:szCs w:val="24"/>
                <w:lang w:val="en-US" w:eastAsia="zh-CN"/>
              </w:rPr>
              <w:t>维修材料</w:t>
            </w:r>
            <w:r>
              <w:rPr>
                <w:rFonts w:hint="eastAsia" w:ascii="宋体" w:hAnsi="宋体" w:eastAsia="宋体" w:cs="宋体"/>
                <w:b/>
                <w:sz w:val="24"/>
                <w:szCs w:val="24"/>
              </w:rPr>
              <w:t>报明细表</w:t>
            </w:r>
            <w:r>
              <w:rPr>
                <w:rFonts w:hint="eastAsia" w:ascii="宋体" w:hAnsi="宋体" w:eastAsia="宋体" w:cs="宋体"/>
                <w:b/>
                <w:sz w:val="24"/>
                <w:szCs w:val="24"/>
                <w:lang w:val="en-US" w:eastAsia="zh-CN"/>
              </w:rPr>
              <w:t>1</w:t>
            </w:r>
            <w:r>
              <w:rPr>
                <w:rFonts w:hint="eastAsia" w:ascii="宋体" w:hAnsi="宋体" w:eastAsia="宋体" w:cs="宋体"/>
                <w:b/>
                <w:sz w:val="24"/>
                <w:szCs w:val="24"/>
              </w:rPr>
              <w:t>：</w:t>
            </w:r>
          </w:p>
        </w:tc>
        <w:tc>
          <w:tcPr>
            <w:tcW w:w="7189" w:type="dxa"/>
            <w:gridSpan w:val="2"/>
            <w:tcBorders>
              <w:top w:val="nil"/>
              <w:left w:val="nil"/>
              <w:bottom w:val="nil"/>
              <w:right w:val="nil"/>
            </w:tcBorders>
            <w:shd w:val="clear" w:color="auto" w:fill="auto"/>
            <w:noWrap/>
            <w:vAlign w:val="center"/>
          </w:tcPr>
          <w:p w14:paraId="7233B9ED">
            <w:pPr>
              <w:pStyle w:val="14"/>
              <w:ind w:left="0" w:leftChars="0" w:firstLine="0" w:firstLineChars="0"/>
              <w:jc w:val="both"/>
              <w:rPr>
                <w:rFonts w:ascii="宋体" w:hAnsi="宋体" w:eastAsia="宋体" w:cs="宋体"/>
                <w:b/>
                <w:sz w:val="24"/>
                <w:szCs w:val="24"/>
              </w:rPr>
            </w:pPr>
          </w:p>
          <w:p w14:paraId="256FFB54">
            <w:pPr>
              <w:widowControl/>
              <w:ind w:firstLine="3433" w:firstLineChars="1900"/>
              <w:jc w:val="center"/>
              <w:textAlignment w:val="center"/>
              <w:rPr>
                <w:rFonts w:ascii="宋体" w:hAnsi="宋体" w:eastAsia="宋体" w:cs="宋体"/>
                <w:b/>
                <w:bCs/>
                <w:color w:val="000000"/>
                <w:sz w:val="18"/>
                <w:szCs w:val="18"/>
              </w:rPr>
            </w:pPr>
          </w:p>
        </w:tc>
      </w:tr>
      <w:tr w14:paraId="07D1428F">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5A00D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281E6240">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rPr>
              <w:t>维修</w:t>
            </w:r>
            <w:r>
              <w:rPr>
                <w:rFonts w:hint="eastAsia" w:ascii="宋体" w:hAnsi="宋体" w:eastAsia="宋体" w:cs="宋体"/>
                <w:color w:val="000000"/>
                <w:kern w:val="0"/>
                <w:sz w:val="18"/>
                <w:szCs w:val="18"/>
                <w:lang w:val="en-US" w:eastAsia="zh-CN"/>
              </w:rPr>
              <w:t>材料名称</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1F7CC1A">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规格型号</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7C0D904">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单位</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7D1597B">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数量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DB55374">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单价</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64DBF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       ③=①×②</w:t>
            </w: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15FB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w:t>
            </w:r>
          </w:p>
        </w:tc>
      </w:tr>
      <w:tr w14:paraId="2F70F49F">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0D886ED">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6DED482D">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电工绝缘胶</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6DAD67D">
            <w:pPr>
              <w:widowControl/>
              <w:jc w:val="center"/>
              <w:textAlignment w:val="center"/>
              <w:rPr>
                <w:rFonts w:hint="eastAsia" w:ascii="宋体" w:hAnsi="宋体" w:eastAsia="宋体" w:cs="宋体"/>
                <w:color w:val="000000"/>
                <w:kern w:val="0"/>
                <w:sz w:val="18"/>
                <w:szCs w:val="18"/>
                <w:lang w:val="en-US" w:eastAsia="zh-CN"/>
              </w:rPr>
            </w:pP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FAEE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卷</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34C7DE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67F627F">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C31A65D">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59F8F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尊冠</w:t>
            </w:r>
          </w:p>
        </w:tc>
      </w:tr>
      <w:tr w14:paraId="13CF2E45">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9A6802D">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5EB5141A">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麻花钻头</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E8982B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8892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根</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B3CB07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6080741">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77E18CE">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04B0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博世</w:t>
            </w:r>
          </w:p>
        </w:tc>
      </w:tr>
      <w:tr w14:paraId="7EE326D8">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20B1C70">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562AB76E">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麻花 钻头</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E3D056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7359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根</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E8E065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EC307F">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B187D0A">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EDDE9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博世</w:t>
            </w:r>
          </w:p>
        </w:tc>
      </w:tr>
      <w:tr w14:paraId="23523485">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5661DD3">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799615AA">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水泥钉</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BA0A53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EFB5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15A6A8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9CECB74">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40DAD37">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C32B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钉朗钉业</w:t>
            </w:r>
          </w:p>
        </w:tc>
      </w:tr>
      <w:tr w14:paraId="57708B01">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F22E182">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0F5ED014">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干墙自攻钉</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735EF1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373B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4421FA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F968625">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E50D853">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E0EB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金固力</w:t>
            </w:r>
          </w:p>
        </w:tc>
      </w:tr>
      <w:tr w14:paraId="42F72F3B">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54B1D82">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64D06F79">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干墙自攻钉</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7BC257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62F4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A3FDFD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CA93F90">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2274C99">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AEE58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金固力</w:t>
            </w:r>
          </w:p>
        </w:tc>
      </w:tr>
      <w:tr w14:paraId="563187E5">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0FBC5DB">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39E7AC05">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LED灯泡</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2172F8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12DB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1343F6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FE32725">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9155AF3">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8280F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0D6E9AEA">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70DD50D">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27F2A5B9">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水泥钉</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B00053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D4D5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3638170">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F360745">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6BD7308">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125BF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金固力</w:t>
            </w:r>
          </w:p>
        </w:tc>
      </w:tr>
      <w:tr w14:paraId="636A5285">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25BDCA8">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08A48928">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水龙头</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5A19A7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4分</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9DFA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90FD50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697DABA">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9FED24B">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D332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联塑</w:t>
            </w:r>
          </w:p>
        </w:tc>
      </w:tr>
      <w:tr w14:paraId="419D941C">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000000" w:sz="4" w:space="0"/>
              <w:bottom w:val="single" w:color="000000" w:sz="4" w:space="0"/>
              <w:right w:val="single" w:color="000000" w:sz="4" w:space="0"/>
            </w:tcBorders>
            <w:shd w:val="clear" w:color="auto" w:fill="auto"/>
            <w:vAlign w:val="center"/>
          </w:tcPr>
          <w:p w14:paraId="0F78CDC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8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E56FE6B">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液熔阀芯</w:t>
            </w:r>
          </w:p>
        </w:tc>
        <w:tc>
          <w:tcPr>
            <w:tcW w:w="1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4F91175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6分</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1C64F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B6D4D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14:paraId="79FD6745">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02F32F55">
            <w:pPr>
              <w:jc w:val="center"/>
              <w:rPr>
                <w:rFonts w:ascii="宋体" w:hAnsi="宋体" w:eastAsia="宋体" w:cs="宋体"/>
                <w:color w:val="000000"/>
                <w:sz w:val="18"/>
                <w:szCs w:val="18"/>
              </w:rPr>
            </w:pPr>
          </w:p>
        </w:tc>
        <w:tc>
          <w:tcPr>
            <w:tcW w:w="151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1C7EA5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联塑</w:t>
            </w:r>
          </w:p>
        </w:tc>
      </w:tr>
      <w:tr w14:paraId="7C376F3C">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CF7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FA31">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吸顶灯芯</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301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614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66D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937E">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2F1B">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1F8E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10A04CF3">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7467">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FBB">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不锈钢面盆下水接头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E90">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直径11厘米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4D5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243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42F">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A389">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A62E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潜水艇</w:t>
            </w:r>
          </w:p>
        </w:tc>
      </w:tr>
      <w:tr w14:paraId="1CCF43CC">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1D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5278">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LED灯泡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706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A95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E6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6C46">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1FEE">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9748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16AA85CA">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566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A183">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LED灯泡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9A4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575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A9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C55A">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DE51">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BF3C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793B6646">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CCD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1E1E">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挂锁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C89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462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F6E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2881">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5F3B">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E124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金点原子</w:t>
            </w:r>
          </w:p>
        </w:tc>
      </w:tr>
      <w:tr w14:paraId="02868782">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681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591B">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明装空开箱</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B8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6D8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CEF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60B0">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55D2">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7AF1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5313A983">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0F06EE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B65">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空调插座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36B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16A</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7E03A31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3D6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59C7">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889">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BF00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47A4C7C8">
        <w:tblPrEx>
          <w:tblCellMar>
            <w:top w:w="0" w:type="dxa"/>
            <w:left w:w="108" w:type="dxa"/>
            <w:bottom w:w="0" w:type="dxa"/>
            <w:right w:w="108" w:type="dxa"/>
          </w:tblCellMar>
        </w:tblPrEx>
        <w:trPr>
          <w:gridAfter w:val="1"/>
          <w:wAfter w:w="6942" w:type="dxa"/>
          <w:trHeight w:val="86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AE8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98F6">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插座5孔</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009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6E7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0A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38BC">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428">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536A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78BAB9A0">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DE46A2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4EBC">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网线插座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67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8D7A18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C8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61A6">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E2EB">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FE03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3D323A0F">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2A1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D24">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双开关</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637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B83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2C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1DFF">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EEC9">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1F97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604C113F">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6FA0C5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6170">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空开2P</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D5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32A</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7BA5EE0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81E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7397">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2314">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DD08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德力西</w:t>
            </w:r>
          </w:p>
        </w:tc>
      </w:tr>
      <w:tr w14:paraId="550D5ED7">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C0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6F2F">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空开2P</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A59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3A0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DB6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09B">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ACD6">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45EA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德力西</w:t>
            </w:r>
          </w:p>
        </w:tc>
      </w:tr>
      <w:tr w14:paraId="12AE559E">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C0E3DB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AE4">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单匹空开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9E4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16A</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837992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74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92AD">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D4F">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2E83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德力西</w:t>
            </w:r>
          </w:p>
        </w:tc>
      </w:tr>
      <w:tr w14:paraId="2C92621C">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4250CD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7BF">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明装空开箱</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FA7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A5D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96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ED3A">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478C">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ABB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桂林电缆线厂</w:t>
            </w:r>
          </w:p>
        </w:tc>
      </w:tr>
      <w:tr w14:paraId="4DDB5312">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F07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B0FB">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USB充电插座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55C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2D048370">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CEF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5C8">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154">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6C9A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正泰</w:t>
            </w:r>
          </w:p>
        </w:tc>
      </w:tr>
      <w:tr w14:paraId="443FC0E1">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C969EA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8717">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LED白光灯带</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EEB1">
            <w:pPr>
              <w:widowControl/>
              <w:jc w:val="center"/>
              <w:textAlignment w:val="center"/>
              <w:rPr>
                <w:rFonts w:hint="eastAsia" w:ascii="宋体" w:hAnsi="宋体" w:eastAsia="宋体" w:cs="宋体"/>
                <w:color w:val="000000"/>
                <w:kern w:val="0"/>
                <w:sz w:val="18"/>
                <w:szCs w:val="18"/>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388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BCB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3303">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F9D4">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FF99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雷士照明</w:t>
            </w:r>
          </w:p>
        </w:tc>
      </w:tr>
      <w:tr w14:paraId="115E62D3">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ABE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2C9C">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LED白灯带头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8FAD">
            <w:pPr>
              <w:widowControl/>
              <w:jc w:val="center"/>
              <w:textAlignment w:val="center"/>
              <w:rPr>
                <w:rFonts w:hint="eastAsia" w:ascii="宋体" w:hAnsi="宋体" w:eastAsia="宋体" w:cs="宋体"/>
                <w:color w:val="000000"/>
                <w:kern w:val="0"/>
                <w:sz w:val="18"/>
                <w:szCs w:val="18"/>
                <w:lang w:val="en-US" w:eastAsia="zh-CN"/>
              </w:rPr>
            </w:pP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5EAFC9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973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E819">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5837">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D089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雷士照明</w:t>
            </w:r>
          </w:p>
        </w:tc>
      </w:tr>
      <w:tr w14:paraId="46A67E14">
        <w:tblPrEx>
          <w:tblCellMar>
            <w:top w:w="0" w:type="dxa"/>
            <w:left w:w="108" w:type="dxa"/>
            <w:bottom w:w="0" w:type="dxa"/>
            <w:right w:w="108" w:type="dxa"/>
          </w:tblCellMar>
        </w:tblPrEx>
        <w:trPr>
          <w:gridAfter w:val="1"/>
          <w:wAfter w:w="6942" w:type="dxa"/>
          <w:trHeight w:val="8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3C8B54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28</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712F3B56">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手电转专用冲击钻头</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895F43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81EF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支</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303DFF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20D7AC7">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1FCFF35">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5CAFC2">
            <w:pPr>
              <w:widowControl/>
              <w:jc w:val="center"/>
              <w:textAlignment w:val="center"/>
              <w:rPr>
                <w:rFonts w:hint="eastAsia" w:ascii="宋体" w:hAnsi="宋体" w:eastAsia="宋体" w:cs="宋体"/>
                <w:color w:val="000000"/>
                <w:kern w:val="0"/>
                <w:sz w:val="18"/>
                <w:szCs w:val="18"/>
                <w:lang w:val="en-US" w:eastAsia="zh-CN"/>
              </w:rPr>
            </w:pPr>
          </w:p>
        </w:tc>
      </w:tr>
      <w:tr w14:paraId="616AB1FD">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000000" w:sz="4" w:space="0"/>
              <w:bottom w:val="single" w:color="000000" w:sz="4" w:space="0"/>
              <w:right w:val="single" w:color="000000" w:sz="4" w:space="0"/>
            </w:tcBorders>
            <w:shd w:val="clear" w:color="auto" w:fill="auto"/>
            <w:vAlign w:val="center"/>
          </w:tcPr>
          <w:p w14:paraId="2824D8F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w:t>
            </w:r>
          </w:p>
        </w:tc>
        <w:tc>
          <w:tcPr>
            <w:tcW w:w="1827" w:type="dxa"/>
            <w:tcBorders>
              <w:top w:val="single" w:color="auto" w:sz="4" w:space="0"/>
              <w:left w:val="single" w:color="000000" w:sz="4" w:space="0"/>
              <w:bottom w:val="single" w:color="000000" w:sz="4" w:space="0"/>
              <w:right w:val="single" w:color="000000" w:sz="4" w:space="0"/>
            </w:tcBorders>
            <w:shd w:val="clear" w:color="auto" w:fill="auto"/>
            <w:vAlign w:val="center"/>
          </w:tcPr>
          <w:p w14:paraId="223ECE09">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一字水龙头</w:t>
            </w:r>
          </w:p>
        </w:tc>
        <w:tc>
          <w:tcPr>
            <w:tcW w:w="1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0F18542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带洗衣机管接头</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E8ABA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7E9A2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EFD3C70">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285324">
            <w:pPr>
              <w:jc w:val="center"/>
              <w:rPr>
                <w:rFonts w:ascii="宋体" w:hAnsi="宋体" w:eastAsia="宋体" w:cs="宋体"/>
                <w:color w:val="000000"/>
                <w:sz w:val="18"/>
                <w:szCs w:val="18"/>
              </w:rPr>
            </w:pPr>
          </w:p>
        </w:tc>
        <w:tc>
          <w:tcPr>
            <w:tcW w:w="151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9415DB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联塑</w:t>
            </w:r>
          </w:p>
        </w:tc>
      </w:tr>
      <w:tr w14:paraId="3881A329">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AFB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E3F7">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PVC线管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53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925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281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BC7B">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8B4">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595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联塑</w:t>
            </w:r>
          </w:p>
        </w:tc>
      </w:tr>
      <w:tr w14:paraId="02CAB9C3">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23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B40E">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明装插座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E0E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10孔</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E5E0">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48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1F2A">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41E">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1750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56E9FACC">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E38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6F70">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加厚线槽</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C9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240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FE3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EB0">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6D9A">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68CE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3E6BA6CC">
        <w:tblPrEx>
          <w:tblCellMar>
            <w:top w:w="0" w:type="dxa"/>
            <w:left w:w="108" w:type="dxa"/>
            <w:bottom w:w="0" w:type="dxa"/>
            <w:right w:w="108" w:type="dxa"/>
          </w:tblCellMar>
        </w:tblPrEx>
        <w:trPr>
          <w:gridAfter w:val="1"/>
          <w:wAfter w:w="6942" w:type="dxa"/>
          <w:trHeight w:val="4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90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A</w:t>
            </w:r>
          </w:p>
        </w:tc>
        <w:tc>
          <w:tcPr>
            <w:tcW w:w="3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7D1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价税合计：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A84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8155">
            <w:pPr>
              <w:widowControl/>
              <w:jc w:val="center"/>
              <w:textAlignment w:val="center"/>
              <w:rPr>
                <w:rFonts w:hint="eastAsia" w:ascii="宋体" w:hAnsi="宋体" w:eastAsia="宋体" w:cs="宋体"/>
                <w:b/>
                <w:bCs/>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EB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48B8">
            <w:pPr>
              <w:rPr>
                <w:rFonts w:ascii="宋体" w:hAnsi="宋体" w:eastAsia="宋体" w:cs="宋体"/>
                <w:b/>
                <w:bCs/>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05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r>
      <w:tr w14:paraId="6CE4460F">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56B045FA">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注：1、按报价清单报价，</w:t>
            </w:r>
            <w:r>
              <w:rPr>
                <w:rFonts w:hint="eastAsia" w:ascii="宋体" w:hAnsi="宋体" w:eastAsia="宋体" w:cs="宋体"/>
                <w:b/>
                <w:bCs/>
                <w:color w:val="000000"/>
                <w:kern w:val="0"/>
                <w:sz w:val="18"/>
                <w:szCs w:val="18"/>
                <w:lang w:val="en-US" w:eastAsia="zh-CN"/>
              </w:rPr>
              <w:t>合计必须准确，</w:t>
            </w:r>
            <w:r>
              <w:rPr>
                <w:rFonts w:hint="eastAsia" w:ascii="宋体" w:hAnsi="宋体" w:eastAsia="宋体" w:cs="宋体"/>
                <w:b/>
                <w:bCs/>
                <w:color w:val="000000"/>
                <w:kern w:val="0"/>
                <w:sz w:val="18"/>
                <w:szCs w:val="18"/>
              </w:rPr>
              <w:t>不得更改此表，含税合计金额作为评比依据。</w:t>
            </w:r>
          </w:p>
        </w:tc>
        <w:tc>
          <w:tcPr>
            <w:tcW w:w="7189" w:type="dxa"/>
            <w:gridSpan w:val="2"/>
            <w:tcBorders>
              <w:top w:val="nil"/>
              <w:left w:val="nil"/>
              <w:bottom w:val="nil"/>
              <w:right w:val="nil"/>
            </w:tcBorders>
            <w:shd w:val="clear" w:color="auto" w:fill="auto"/>
            <w:vAlign w:val="center"/>
          </w:tcPr>
          <w:p w14:paraId="6F528164">
            <w:pPr>
              <w:widowControl/>
              <w:jc w:val="left"/>
              <w:textAlignment w:val="center"/>
              <w:rPr>
                <w:rFonts w:ascii="宋体" w:hAnsi="宋体" w:eastAsia="宋体" w:cs="宋体"/>
                <w:b/>
                <w:bCs/>
                <w:color w:val="000000"/>
                <w:sz w:val="18"/>
                <w:szCs w:val="18"/>
              </w:rPr>
            </w:pPr>
          </w:p>
        </w:tc>
      </w:tr>
      <w:tr w14:paraId="3A33E17A">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3D87985F">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2、以上报价清单数量为预估数量，最后以实际发生数量据实结算，单价为含税价,</w:t>
            </w:r>
            <w:r>
              <w:rPr>
                <w:rFonts w:hint="eastAsia" w:ascii="宋体" w:hAnsi="宋体" w:eastAsia="宋体" w:cs="宋体"/>
                <w:b/>
                <w:bCs/>
                <w:color w:val="000000"/>
                <w:kern w:val="0"/>
                <w:sz w:val="18"/>
                <w:szCs w:val="18"/>
                <w:lang w:val="en-US" w:eastAsia="zh-CN"/>
              </w:rPr>
              <w:t>配送</w:t>
            </w:r>
            <w:r>
              <w:rPr>
                <w:rFonts w:hint="eastAsia" w:ascii="宋体" w:hAnsi="宋体" w:eastAsia="宋体" w:cs="宋体"/>
                <w:b/>
                <w:bCs/>
                <w:color w:val="000000"/>
                <w:kern w:val="0"/>
                <w:sz w:val="18"/>
                <w:szCs w:val="18"/>
              </w:rPr>
              <w:t>费等费用。</w:t>
            </w:r>
          </w:p>
        </w:tc>
        <w:tc>
          <w:tcPr>
            <w:tcW w:w="7189" w:type="dxa"/>
            <w:gridSpan w:val="2"/>
            <w:tcBorders>
              <w:top w:val="nil"/>
              <w:left w:val="nil"/>
              <w:bottom w:val="nil"/>
              <w:right w:val="nil"/>
            </w:tcBorders>
            <w:shd w:val="clear" w:color="auto" w:fill="auto"/>
            <w:vAlign w:val="center"/>
          </w:tcPr>
          <w:p w14:paraId="15EA83CC">
            <w:pPr>
              <w:widowControl/>
              <w:jc w:val="left"/>
              <w:textAlignment w:val="center"/>
              <w:rPr>
                <w:rFonts w:ascii="宋体" w:hAnsi="宋体" w:eastAsia="宋体" w:cs="宋体"/>
                <w:b/>
                <w:bCs/>
                <w:color w:val="000000"/>
                <w:sz w:val="18"/>
                <w:szCs w:val="18"/>
              </w:rPr>
            </w:pPr>
          </w:p>
        </w:tc>
      </w:tr>
      <w:tr w14:paraId="5AED13FA">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19D7E798">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3、结算价=据实结算，合同期间，税率随国家政策变化而变化。</w:t>
            </w:r>
          </w:p>
        </w:tc>
        <w:tc>
          <w:tcPr>
            <w:tcW w:w="7189" w:type="dxa"/>
            <w:gridSpan w:val="2"/>
            <w:tcBorders>
              <w:top w:val="nil"/>
              <w:left w:val="nil"/>
              <w:bottom w:val="nil"/>
              <w:right w:val="nil"/>
            </w:tcBorders>
            <w:shd w:val="clear" w:color="auto" w:fill="auto"/>
            <w:vAlign w:val="center"/>
          </w:tcPr>
          <w:p w14:paraId="5FE904B3">
            <w:pPr>
              <w:widowControl/>
              <w:jc w:val="left"/>
              <w:textAlignment w:val="center"/>
              <w:rPr>
                <w:rFonts w:ascii="宋体" w:hAnsi="宋体" w:eastAsia="宋体" w:cs="宋体"/>
                <w:b/>
                <w:bCs/>
                <w:color w:val="000000"/>
                <w:sz w:val="18"/>
                <w:szCs w:val="18"/>
              </w:rPr>
            </w:pPr>
          </w:p>
        </w:tc>
      </w:tr>
      <w:tr w14:paraId="1300A6CA">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5F56371F">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4、单价均按照报价清单中单价执行。对于未在报价表中列出的科目，在实施前乙方应征得甲方的认可后方可实施，否则甲方有权不予结算。</w:t>
            </w:r>
          </w:p>
        </w:tc>
        <w:tc>
          <w:tcPr>
            <w:tcW w:w="7189" w:type="dxa"/>
            <w:gridSpan w:val="2"/>
            <w:tcBorders>
              <w:top w:val="nil"/>
              <w:left w:val="nil"/>
              <w:bottom w:val="nil"/>
              <w:right w:val="nil"/>
            </w:tcBorders>
            <w:shd w:val="clear" w:color="auto" w:fill="auto"/>
            <w:vAlign w:val="center"/>
          </w:tcPr>
          <w:p w14:paraId="245042DB">
            <w:pPr>
              <w:widowControl/>
              <w:jc w:val="left"/>
              <w:textAlignment w:val="center"/>
              <w:rPr>
                <w:rFonts w:ascii="宋体" w:hAnsi="宋体" w:eastAsia="宋体" w:cs="宋体"/>
                <w:b/>
                <w:bCs/>
                <w:color w:val="000000"/>
                <w:sz w:val="18"/>
                <w:szCs w:val="18"/>
              </w:rPr>
            </w:pPr>
          </w:p>
        </w:tc>
      </w:tr>
    </w:tbl>
    <w:p w14:paraId="3DE2B493"/>
    <w:p w14:paraId="705BF4F3">
      <w:pPr>
        <w:pStyle w:val="2"/>
      </w:pPr>
    </w:p>
    <w:p w14:paraId="0D2BB575">
      <w:pPr>
        <w:pStyle w:val="2"/>
        <w:numPr>
          <w:ilvl w:val="0"/>
          <w:numId w:val="4"/>
        </w:numPr>
        <w:ind w:left="560" w:leftChars="0" w:firstLine="0" w:firstLineChars="0"/>
        <w:rPr>
          <w:rFonts w:hint="default"/>
          <w:lang w:val="en-US" w:eastAsia="zh-CN"/>
        </w:rPr>
      </w:pPr>
      <w:r>
        <w:rPr>
          <w:rFonts w:hint="eastAsia"/>
          <w:lang w:val="en-US" w:eastAsia="zh-CN"/>
        </w:rPr>
        <w:t>报价清单2：</w:t>
      </w:r>
    </w:p>
    <w:tbl>
      <w:tblPr>
        <w:tblStyle w:val="15"/>
        <w:tblpPr w:leftFromText="180" w:rightFromText="180" w:vertAnchor="text" w:horzAnchor="page" w:tblpX="1416" w:tblpY="1152"/>
        <w:tblOverlap w:val="never"/>
        <w:tblW w:w="16100" w:type="dxa"/>
        <w:tblInd w:w="0" w:type="dxa"/>
        <w:tblLayout w:type="fixed"/>
        <w:tblCellMar>
          <w:top w:w="0" w:type="dxa"/>
          <w:left w:w="108" w:type="dxa"/>
          <w:bottom w:w="0" w:type="dxa"/>
          <w:right w:w="108" w:type="dxa"/>
        </w:tblCellMar>
      </w:tblPr>
      <w:tblGrid>
        <w:gridCol w:w="532"/>
        <w:gridCol w:w="1827"/>
        <w:gridCol w:w="1366"/>
        <w:gridCol w:w="1245"/>
        <w:gridCol w:w="780"/>
        <w:gridCol w:w="855"/>
        <w:gridCol w:w="1035"/>
        <w:gridCol w:w="1271"/>
        <w:gridCol w:w="322"/>
        <w:gridCol w:w="6867"/>
      </w:tblGrid>
      <w:tr w14:paraId="55CCCD2F">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noWrap/>
            <w:vAlign w:val="center"/>
          </w:tcPr>
          <w:p w14:paraId="3DE2B9BE">
            <w:pPr>
              <w:widowControl/>
              <w:ind w:firstLine="2650" w:firstLineChars="1100"/>
              <w:jc w:val="both"/>
              <w:textAlignment w:val="center"/>
              <w:rPr>
                <w:rFonts w:ascii="宋体" w:hAnsi="宋体" w:eastAsia="宋体" w:cs="宋体"/>
                <w:b/>
                <w:bCs/>
                <w:color w:val="000000"/>
                <w:sz w:val="18"/>
                <w:szCs w:val="18"/>
              </w:rPr>
            </w:pP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年桂林技师学院</w:t>
            </w:r>
            <w:r>
              <w:rPr>
                <w:rFonts w:hint="eastAsia" w:ascii="宋体" w:hAnsi="宋体" w:eastAsia="宋体" w:cs="宋体"/>
                <w:b/>
                <w:sz w:val="24"/>
                <w:szCs w:val="24"/>
                <w:lang w:val="en-US" w:eastAsia="zh-CN"/>
              </w:rPr>
              <w:t>维修材料</w:t>
            </w:r>
            <w:r>
              <w:rPr>
                <w:rFonts w:hint="eastAsia" w:ascii="宋体" w:hAnsi="宋体" w:eastAsia="宋体" w:cs="宋体"/>
                <w:b/>
                <w:sz w:val="24"/>
                <w:szCs w:val="24"/>
              </w:rPr>
              <w:t>报明细表</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p>
        </w:tc>
        <w:tc>
          <w:tcPr>
            <w:tcW w:w="7189" w:type="dxa"/>
            <w:gridSpan w:val="2"/>
            <w:tcBorders>
              <w:top w:val="nil"/>
              <w:left w:val="nil"/>
              <w:bottom w:val="nil"/>
              <w:right w:val="nil"/>
            </w:tcBorders>
            <w:shd w:val="clear" w:color="auto" w:fill="auto"/>
            <w:noWrap/>
            <w:vAlign w:val="center"/>
          </w:tcPr>
          <w:p w14:paraId="57580165">
            <w:pPr>
              <w:pStyle w:val="14"/>
              <w:ind w:left="0" w:leftChars="0" w:firstLine="0" w:firstLineChars="0"/>
              <w:jc w:val="both"/>
              <w:rPr>
                <w:rFonts w:ascii="宋体" w:hAnsi="宋体" w:eastAsia="宋体" w:cs="宋体"/>
                <w:b/>
                <w:sz w:val="24"/>
                <w:szCs w:val="24"/>
              </w:rPr>
            </w:pPr>
          </w:p>
          <w:p w14:paraId="3246AC30">
            <w:pPr>
              <w:widowControl/>
              <w:ind w:firstLine="3433" w:firstLineChars="1900"/>
              <w:jc w:val="center"/>
              <w:textAlignment w:val="center"/>
              <w:rPr>
                <w:rFonts w:ascii="宋体" w:hAnsi="宋体" w:eastAsia="宋体" w:cs="宋体"/>
                <w:b/>
                <w:bCs/>
                <w:color w:val="000000"/>
                <w:sz w:val="18"/>
                <w:szCs w:val="18"/>
              </w:rPr>
            </w:pPr>
          </w:p>
        </w:tc>
      </w:tr>
      <w:tr w14:paraId="20F42A6D">
        <w:tblPrEx>
          <w:tblCellMar>
            <w:top w:w="0" w:type="dxa"/>
            <w:left w:w="108" w:type="dxa"/>
            <w:bottom w:w="0" w:type="dxa"/>
            <w:right w:w="108" w:type="dxa"/>
          </w:tblCellMar>
        </w:tblPrEx>
        <w:trPr>
          <w:gridAfter w:val="1"/>
          <w:wAfter w:w="6867"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5D1B0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63DEA2DC">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rPr>
              <w:t>维修</w:t>
            </w:r>
            <w:r>
              <w:rPr>
                <w:rFonts w:hint="eastAsia" w:ascii="宋体" w:hAnsi="宋体" w:eastAsia="宋体" w:cs="宋体"/>
                <w:color w:val="000000"/>
                <w:kern w:val="0"/>
                <w:sz w:val="18"/>
                <w:szCs w:val="18"/>
                <w:lang w:val="en-US" w:eastAsia="zh-CN"/>
              </w:rPr>
              <w:t>材料名称</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209FA3C">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规格型号</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32F303C">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单位</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15DD6CE">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数量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14A2592">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单价</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D05DD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       ③=①×②</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2414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w:t>
            </w:r>
          </w:p>
        </w:tc>
      </w:tr>
      <w:tr w14:paraId="5CE8A46B">
        <w:tblPrEx>
          <w:tblCellMar>
            <w:top w:w="0" w:type="dxa"/>
            <w:left w:w="108" w:type="dxa"/>
            <w:bottom w:w="0" w:type="dxa"/>
            <w:right w:w="108" w:type="dxa"/>
          </w:tblCellMar>
        </w:tblPrEx>
        <w:trPr>
          <w:gridAfter w:val="1"/>
          <w:wAfter w:w="6867"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4CF5803">
            <w:pPr>
              <w:keepNext w:val="0"/>
              <w:keepLines w:val="0"/>
              <w:widowControl/>
              <w:suppressLineNumbers w:val="0"/>
              <w:jc w:val="center"/>
              <w:textAlignment w:val="center"/>
              <w:rPr>
                <w:rFonts w:hint="default"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41557ED8">
            <w:pPr>
              <w:widowControl/>
              <w:jc w:val="left"/>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膨胀螺杆</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179F6C1">
            <w:pPr>
              <w:widowControl/>
              <w:jc w:val="center"/>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10*120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5E40D">
            <w:pPr>
              <w:widowControl/>
              <w:jc w:val="center"/>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2F3F093">
            <w:pPr>
              <w:widowControl/>
              <w:jc w:val="center"/>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8C55AD5">
            <w:pPr>
              <w:widowControl/>
              <w:jc w:val="left"/>
              <w:textAlignment w:val="center"/>
              <w:rPr>
                <w:rFonts w:hint="default" w:ascii="宋体" w:hAnsi="宋体" w:eastAsia="宋体" w:cs="宋体"/>
                <w:color w:val="FF0000"/>
                <w:kern w:val="0"/>
                <w:sz w:val="18"/>
                <w:szCs w:val="18"/>
                <w:highlight w:val="none"/>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158D962">
            <w:pPr>
              <w:jc w:val="center"/>
              <w:rPr>
                <w:rFonts w:ascii="宋体" w:hAnsi="宋体" w:eastAsia="宋体" w:cs="宋体"/>
                <w:color w:val="FF0000"/>
                <w:sz w:val="18"/>
                <w:szCs w:val="18"/>
                <w:highlight w:val="none"/>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8F1D9">
            <w:pPr>
              <w:widowControl/>
              <w:jc w:val="center"/>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百纳</w:t>
            </w:r>
          </w:p>
        </w:tc>
      </w:tr>
      <w:tr w14:paraId="4DF1A05A">
        <w:tblPrEx>
          <w:tblCellMar>
            <w:top w:w="0" w:type="dxa"/>
            <w:left w:w="108" w:type="dxa"/>
            <w:bottom w:w="0" w:type="dxa"/>
            <w:right w:w="108" w:type="dxa"/>
          </w:tblCellMar>
        </w:tblPrEx>
        <w:trPr>
          <w:gridAfter w:val="1"/>
          <w:wAfter w:w="6867"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5835C3D7">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2</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375468EF">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LED灯管</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C389FDB">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30W</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E36F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箱</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474C02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B5192B8">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E739665">
            <w:pPr>
              <w:jc w:val="center"/>
              <w:rPr>
                <w:rFonts w:ascii="宋体" w:hAnsi="宋体" w:eastAsia="宋体" w:cs="宋体"/>
                <w:color w:val="FF0000"/>
                <w:sz w:val="18"/>
                <w:szCs w:val="18"/>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5204A5">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3971571A">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F687">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D68">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砂轮片（手砂轮机）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480">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527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348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0C6D">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CA7B">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943B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大白鲨</w:t>
            </w:r>
          </w:p>
        </w:tc>
      </w:tr>
      <w:tr w14:paraId="35B6BFD7">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02E">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9A80">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微波感应吸顶灯</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C83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18W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E657">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AD0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4835">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62BA">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751C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5AD1BED3">
        <w:tblPrEx>
          <w:tblCellMar>
            <w:top w:w="0" w:type="dxa"/>
            <w:left w:w="108" w:type="dxa"/>
            <w:bottom w:w="0" w:type="dxa"/>
            <w:right w:w="108" w:type="dxa"/>
          </w:tblCellMar>
        </w:tblPrEx>
        <w:trPr>
          <w:gridAfter w:val="1"/>
          <w:wAfter w:w="6867" w:type="dxa"/>
          <w:trHeight w:val="840" w:hRule="atLeast"/>
        </w:trPr>
        <w:tc>
          <w:tcPr>
            <w:tcW w:w="532" w:type="dxa"/>
            <w:tcBorders>
              <w:top w:val="single" w:color="000000" w:sz="4" w:space="0"/>
              <w:left w:val="single" w:color="000000" w:sz="4" w:space="0"/>
              <w:bottom w:val="single" w:color="000000" w:sz="4" w:space="0"/>
              <w:right w:val="single" w:color="auto" w:sz="4" w:space="0"/>
            </w:tcBorders>
            <w:shd w:val="clear" w:color="auto" w:fill="auto"/>
            <w:vAlign w:val="center"/>
          </w:tcPr>
          <w:p w14:paraId="6D2A2BA1">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5</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202901DF">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磁吸灯条</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87C9B8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38W白光</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EA883">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条</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9E4E84E">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21A3F7A">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35885DA">
            <w:pPr>
              <w:jc w:val="center"/>
              <w:rPr>
                <w:rFonts w:ascii="宋体" w:hAnsi="宋体" w:eastAsia="宋体" w:cs="宋体"/>
                <w:color w:val="FF0000"/>
                <w:sz w:val="18"/>
                <w:szCs w:val="18"/>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54424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3A128D94">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auto" w:sz="4" w:space="0"/>
            </w:tcBorders>
            <w:shd w:val="clear" w:color="auto" w:fill="auto"/>
            <w:vAlign w:val="center"/>
          </w:tcPr>
          <w:p w14:paraId="221FD079">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6</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7E4510A2">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防盗门拉手</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62A804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双向</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9F80E">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副</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707A28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98FAB53">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7615157">
            <w:pPr>
              <w:jc w:val="center"/>
              <w:rPr>
                <w:rFonts w:ascii="宋体" w:hAnsi="宋体" w:eastAsia="宋体" w:cs="宋体"/>
                <w:color w:val="FF0000"/>
                <w:sz w:val="18"/>
                <w:szCs w:val="18"/>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5554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金点原子</w:t>
            </w:r>
          </w:p>
        </w:tc>
      </w:tr>
      <w:tr w14:paraId="34ED3A47">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991">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7</w:t>
            </w:r>
          </w:p>
        </w:tc>
        <w:tc>
          <w:tcPr>
            <w:tcW w:w="1827" w:type="dxa"/>
            <w:tcBorders>
              <w:top w:val="single" w:color="auto" w:sz="4" w:space="0"/>
              <w:left w:val="single" w:color="000000" w:sz="4" w:space="0"/>
              <w:bottom w:val="single" w:color="000000" w:sz="4" w:space="0"/>
              <w:right w:val="single" w:color="000000" w:sz="4" w:space="0"/>
            </w:tcBorders>
            <w:shd w:val="clear" w:color="auto" w:fill="auto"/>
            <w:vAlign w:val="center"/>
          </w:tcPr>
          <w:p w14:paraId="5D13D65D">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玻璃胶</w:t>
            </w:r>
          </w:p>
        </w:tc>
        <w:tc>
          <w:tcPr>
            <w:tcW w:w="1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A01CAD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透明色</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D8F4E8">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箱</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DB6846">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14:paraId="6D44E501">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A69A76">
            <w:pPr>
              <w:jc w:val="center"/>
              <w:rPr>
                <w:rFonts w:ascii="宋体" w:hAnsi="宋体" w:eastAsia="宋体" w:cs="宋体"/>
                <w:color w:val="FF0000"/>
                <w:sz w:val="18"/>
                <w:szCs w:val="18"/>
              </w:rPr>
            </w:pPr>
          </w:p>
        </w:tc>
        <w:tc>
          <w:tcPr>
            <w:tcW w:w="159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AA3DC8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三颗树</w:t>
            </w:r>
          </w:p>
        </w:tc>
      </w:tr>
      <w:tr w14:paraId="2AB7F273">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AD1003F">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FB64">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卷闸门中锁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2E1A">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3737AC5">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1B38">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7F9F">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8C8">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F3FA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金点原子</w:t>
            </w:r>
          </w:p>
        </w:tc>
      </w:tr>
      <w:tr w14:paraId="700E7212">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DD205D1">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589">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楼顶扇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EF0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铁扇叶</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4E9EBF20">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3754">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E8F5">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E0DF">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BC408">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钻石牌</w:t>
            </w:r>
          </w:p>
        </w:tc>
      </w:tr>
      <w:tr w14:paraId="46704D1E">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9A96">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EF2">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铜芯线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9E1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1.5平方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579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C64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A556">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1167">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56EC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桂林电缆线厂</w:t>
            </w:r>
          </w:p>
        </w:tc>
      </w:tr>
      <w:tr w14:paraId="1E7F98C1">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67FB2FD">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B437">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铜芯线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6F1">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2.5平方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A3C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CD4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18A8">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37B0">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5E78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桂林电缆线厂</w:t>
            </w:r>
          </w:p>
        </w:tc>
      </w:tr>
      <w:tr w14:paraId="6198B981">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484C">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4FD">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铜芯线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D025">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4平方</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260728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B56">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6098">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4A4">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54480">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桂林电缆线厂</w:t>
            </w:r>
          </w:p>
        </w:tc>
      </w:tr>
      <w:tr w14:paraId="6CF64D14">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6D7A">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EAF">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吊扇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7EC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1200mm</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4B63229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55C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2AF6">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827D">
            <w:pPr>
              <w:ind w:firstLine="360" w:firstLineChars="200"/>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B276B">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金羚牌</w:t>
            </w:r>
          </w:p>
        </w:tc>
      </w:tr>
      <w:tr w14:paraId="096E143D">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6943F84">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F4B">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延时冲水阀快接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D7A2">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70B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8E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86E">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CDE">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9F78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桂花</w:t>
            </w:r>
          </w:p>
        </w:tc>
      </w:tr>
      <w:tr w14:paraId="78B852CD">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5E1CF7D">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6D46">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卷帘门中锁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6A6F">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9CCE">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B30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1941">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9FD1">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A7984">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金点原子</w:t>
            </w:r>
          </w:p>
        </w:tc>
      </w:tr>
      <w:tr w14:paraId="0125954B">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0A3C">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803C">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射灯50W</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0D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白光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9443">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ACA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A52C">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0F12">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A79A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62F085F4">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74F6798">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73C">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厕所冲阀延时冲阀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DC3">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7D16CF37">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E9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E08">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9C93">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D304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桂花牌</w:t>
            </w:r>
          </w:p>
        </w:tc>
      </w:tr>
      <w:tr w14:paraId="3AE6DCF5">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F39D">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2D05">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手电钻用疏通弹簧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ECB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16mm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CBD0">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0AA3">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B1A6">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DBDF">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14BB0">
            <w:pPr>
              <w:widowControl/>
              <w:jc w:val="center"/>
              <w:textAlignment w:val="center"/>
              <w:rPr>
                <w:rFonts w:hint="eastAsia" w:ascii="宋体" w:hAnsi="宋体" w:eastAsia="宋体" w:cs="宋体"/>
                <w:color w:val="FF0000"/>
                <w:kern w:val="0"/>
                <w:sz w:val="18"/>
                <w:szCs w:val="18"/>
                <w:lang w:val="en-US" w:eastAsia="zh-CN"/>
              </w:rPr>
            </w:pPr>
          </w:p>
        </w:tc>
      </w:tr>
      <w:tr w14:paraId="59D49C3C">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A8D146A">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8F96">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平板灯</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6867">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600mmX600mm</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1591A3B">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16C0">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112">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766">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52CF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222FE7CB">
        <w:tblPrEx>
          <w:tblCellMar>
            <w:top w:w="0" w:type="dxa"/>
            <w:left w:w="108" w:type="dxa"/>
            <w:bottom w:w="0" w:type="dxa"/>
            <w:right w:w="108" w:type="dxa"/>
          </w:tblCellMar>
        </w:tblPrEx>
        <w:trPr>
          <w:gridAfter w:val="1"/>
          <w:wAfter w:w="6867" w:type="dxa"/>
          <w:trHeight w:val="90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E2BBBB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04B9">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氮化镓USB手机充电面板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F17">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20W</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71FBC448">
            <w:pPr>
              <w:widowControl/>
              <w:ind w:left="-2" w:leftChars="-100" w:hanging="318" w:hangingChars="177"/>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 xml:space="preserve">   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05C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E951">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1789">
            <w:pPr>
              <w:jc w:val="center"/>
              <w:rPr>
                <w:rFonts w:ascii="宋体" w:hAnsi="宋体" w:eastAsia="宋体" w:cs="宋体"/>
                <w:color w:val="00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407BB">
            <w:pPr>
              <w:widowControl/>
              <w:jc w:val="center"/>
              <w:textAlignment w:val="center"/>
              <w:rPr>
                <w:rFonts w:hint="eastAsia" w:ascii="宋体" w:hAnsi="宋体" w:eastAsia="宋体" w:cs="宋体"/>
                <w:color w:val="000000"/>
                <w:kern w:val="0"/>
                <w:sz w:val="18"/>
                <w:szCs w:val="18"/>
                <w:lang w:val="en-US" w:eastAsia="zh-CN"/>
              </w:rPr>
            </w:pPr>
          </w:p>
        </w:tc>
      </w:tr>
      <w:tr w14:paraId="44EA56E3">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DA48">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A4D1">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高功率USB手机充电面板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C51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20W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53AB">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0218">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A04">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6AD5">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42B7">
            <w:pPr>
              <w:widowControl/>
              <w:jc w:val="center"/>
              <w:textAlignment w:val="center"/>
              <w:rPr>
                <w:rFonts w:hint="eastAsia" w:ascii="宋体" w:hAnsi="宋体" w:eastAsia="宋体" w:cs="宋体"/>
                <w:color w:val="FF0000"/>
                <w:kern w:val="0"/>
                <w:sz w:val="18"/>
                <w:szCs w:val="18"/>
                <w:lang w:val="en-US" w:eastAsia="zh-CN"/>
              </w:rPr>
            </w:pPr>
          </w:p>
        </w:tc>
      </w:tr>
      <w:tr w14:paraId="5A0E67F0">
        <w:tblPrEx>
          <w:tblCellMar>
            <w:top w:w="0" w:type="dxa"/>
            <w:left w:w="108" w:type="dxa"/>
            <w:bottom w:w="0" w:type="dxa"/>
            <w:right w:w="108" w:type="dxa"/>
          </w:tblCellMar>
        </w:tblPrEx>
        <w:trPr>
          <w:gridAfter w:val="1"/>
          <w:wAfter w:w="6867" w:type="dxa"/>
          <w:trHeight w:val="4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B53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A</w:t>
            </w:r>
          </w:p>
        </w:tc>
        <w:tc>
          <w:tcPr>
            <w:tcW w:w="3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137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价税合计：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92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3CFC">
            <w:pPr>
              <w:widowControl/>
              <w:jc w:val="center"/>
              <w:textAlignment w:val="center"/>
              <w:rPr>
                <w:rFonts w:hint="eastAsia" w:ascii="宋体" w:hAnsi="宋体" w:eastAsia="宋体" w:cs="宋体"/>
                <w:b/>
                <w:bCs/>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E4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BC94">
            <w:pPr>
              <w:rPr>
                <w:rFonts w:ascii="宋体" w:hAnsi="宋体" w:eastAsia="宋体" w:cs="宋体"/>
                <w:b/>
                <w:bCs/>
                <w:color w:val="00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159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r>
      <w:tr w14:paraId="4AEC407A">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21FD73E9">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注：1、按报价清单报价，</w:t>
            </w:r>
            <w:r>
              <w:rPr>
                <w:rFonts w:hint="eastAsia" w:ascii="宋体" w:hAnsi="宋体" w:eastAsia="宋体" w:cs="宋体"/>
                <w:b/>
                <w:bCs/>
                <w:color w:val="000000"/>
                <w:kern w:val="0"/>
                <w:sz w:val="18"/>
                <w:szCs w:val="18"/>
                <w:lang w:val="en-US" w:eastAsia="zh-CN"/>
              </w:rPr>
              <w:t>合计必须准确，</w:t>
            </w:r>
            <w:r>
              <w:rPr>
                <w:rFonts w:hint="eastAsia" w:ascii="宋体" w:hAnsi="宋体" w:eastAsia="宋体" w:cs="宋体"/>
                <w:b/>
                <w:bCs/>
                <w:color w:val="000000"/>
                <w:kern w:val="0"/>
                <w:sz w:val="18"/>
                <w:szCs w:val="18"/>
              </w:rPr>
              <w:t>不得更改此表，含税合计金额作为评比依据。</w:t>
            </w:r>
          </w:p>
        </w:tc>
        <w:tc>
          <w:tcPr>
            <w:tcW w:w="7189" w:type="dxa"/>
            <w:gridSpan w:val="2"/>
            <w:tcBorders>
              <w:top w:val="nil"/>
              <w:left w:val="nil"/>
              <w:bottom w:val="nil"/>
              <w:right w:val="nil"/>
            </w:tcBorders>
            <w:shd w:val="clear" w:color="auto" w:fill="auto"/>
            <w:vAlign w:val="center"/>
          </w:tcPr>
          <w:p w14:paraId="3E1B1576">
            <w:pPr>
              <w:widowControl/>
              <w:jc w:val="left"/>
              <w:textAlignment w:val="center"/>
              <w:rPr>
                <w:rFonts w:ascii="宋体" w:hAnsi="宋体" w:eastAsia="宋体" w:cs="宋体"/>
                <w:b/>
                <w:bCs/>
                <w:color w:val="000000"/>
                <w:sz w:val="18"/>
                <w:szCs w:val="18"/>
              </w:rPr>
            </w:pPr>
          </w:p>
        </w:tc>
      </w:tr>
      <w:tr w14:paraId="1B7B4FD3">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02BF4103">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2、以上报价清单数量为预估数量，最后以实际发生数量据实结算，单价为含税价,</w:t>
            </w:r>
            <w:r>
              <w:rPr>
                <w:rFonts w:hint="eastAsia" w:ascii="宋体" w:hAnsi="宋体" w:eastAsia="宋体" w:cs="宋体"/>
                <w:b/>
                <w:bCs/>
                <w:color w:val="000000"/>
                <w:kern w:val="0"/>
                <w:sz w:val="18"/>
                <w:szCs w:val="18"/>
                <w:lang w:val="en-US" w:eastAsia="zh-CN"/>
              </w:rPr>
              <w:t>配送</w:t>
            </w:r>
            <w:r>
              <w:rPr>
                <w:rFonts w:hint="eastAsia" w:ascii="宋体" w:hAnsi="宋体" w:eastAsia="宋体" w:cs="宋体"/>
                <w:b/>
                <w:bCs/>
                <w:color w:val="000000"/>
                <w:kern w:val="0"/>
                <w:sz w:val="18"/>
                <w:szCs w:val="18"/>
              </w:rPr>
              <w:t>费等费用。</w:t>
            </w:r>
          </w:p>
        </w:tc>
        <w:tc>
          <w:tcPr>
            <w:tcW w:w="7189" w:type="dxa"/>
            <w:gridSpan w:val="2"/>
            <w:tcBorders>
              <w:top w:val="nil"/>
              <w:left w:val="nil"/>
              <w:bottom w:val="nil"/>
              <w:right w:val="nil"/>
            </w:tcBorders>
            <w:shd w:val="clear" w:color="auto" w:fill="auto"/>
            <w:vAlign w:val="center"/>
          </w:tcPr>
          <w:p w14:paraId="18585F46">
            <w:pPr>
              <w:widowControl/>
              <w:jc w:val="left"/>
              <w:textAlignment w:val="center"/>
              <w:rPr>
                <w:rFonts w:ascii="宋体" w:hAnsi="宋体" w:eastAsia="宋体" w:cs="宋体"/>
                <w:b/>
                <w:bCs/>
                <w:color w:val="000000"/>
                <w:sz w:val="18"/>
                <w:szCs w:val="18"/>
              </w:rPr>
            </w:pPr>
          </w:p>
        </w:tc>
      </w:tr>
      <w:tr w14:paraId="04DCFDA3">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6C50A633">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3、结算价=据实结算，合同期间，税率随国家政策变化而变化。</w:t>
            </w:r>
          </w:p>
        </w:tc>
        <w:tc>
          <w:tcPr>
            <w:tcW w:w="7189" w:type="dxa"/>
            <w:gridSpan w:val="2"/>
            <w:tcBorders>
              <w:top w:val="nil"/>
              <w:left w:val="nil"/>
              <w:bottom w:val="nil"/>
              <w:right w:val="nil"/>
            </w:tcBorders>
            <w:shd w:val="clear" w:color="auto" w:fill="auto"/>
            <w:vAlign w:val="center"/>
          </w:tcPr>
          <w:p w14:paraId="1A1E7C1C">
            <w:pPr>
              <w:widowControl/>
              <w:jc w:val="left"/>
              <w:textAlignment w:val="center"/>
              <w:rPr>
                <w:rFonts w:ascii="宋体" w:hAnsi="宋体" w:eastAsia="宋体" w:cs="宋体"/>
                <w:b/>
                <w:bCs/>
                <w:color w:val="000000"/>
                <w:sz w:val="18"/>
                <w:szCs w:val="18"/>
              </w:rPr>
            </w:pPr>
          </w:p>
        </w:tc>
      </w:tr>
      <w:tr w14:paraId="23173F4F">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54C91822">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4、单价均按照报价清单中单价执行。对于未在报价表中列出的科目，在实施前乙方应征得甲方的认可后方可实施，否则甲方有权不予结算。</w:t>
            </w:r>
          </w:p>
        </w:tc>
        <w:tc>
          <w:tcPr>
            <w:tcW w:w="7189" w:type="dxa"/>
            <w:gridSpan w:val="2"/>
            <w:tcBorders>
              <w:top w:val="nil"/>
              <w:left w:val="nil"/>
              <w:bottom w:val="nil"/>
              <w:right w:val="nil"/>
            </w:tcBorders>
            <w:shd w:val="clear" w:color="auto" w:fill="auto"/>
            <w:vAlign w:val="center"/>
          </w:tcPr>
          <w:p w14:paraId="608F24B6">
            <w:pPr>
              <w:widowControl/>
              <w:jc w:val="left"/>
              <w:textAlignment w:val="center"/>
              <w:rPr>
                <w:rFonts w:ascii="宋体" w:hAnsi="宋体" w:eastAsia="宋体" w:cs="宋体"/>
                <w:b/>
                <w:bCs/>
                <w:color w:val="000000"/>
                <w:sz w:val="18"/>
                <w:szCs w:val="18"/>
              </w:rPr>
            </w:pPr>
          </w:p>
        </w:tc>
      </w:tr>
    </w:tbl>
    <w:p w14:paraId="5D426573">
      <w:pPr>
        <w:pStyle w:val="2"/>
        <w:numPr>
          <w:ilvl w:val="0"/>
          <w:numId w:val="0"/>
        </w:numPr>
        <w:ind w:left="560" w:leftChars="0"/>
        <w:rPr>
          <w:rFonts w:hint="default"/>
          <w:lang w:val="en-US" w:eastAsia="zh-CN"/>
        </w:rPr>
      </w:pPr>
    </w:p>
    <w:p w14:paraId="0EB99823">
      <w:pPr>
        <w:pStyle w:val="2"/>
        <w:numPr>
          <w:ilvl w:val="0"/>
          <w:numId w:val="0"/>
        </w:numPr>
        <w:ind w:left="560" w:leftChars="0"/>
        <w:rPr>
          <w:rFonts w:hint="default"/>
          <w:lang w:val="en-US" w:eastAsia="zh-CN"/>
        </w:rPr>
      </w:pPr>
    </w:p>
    <w:p w14:paraId="41CE017C">
      <w:pPr>
        <w:pStyle w:val="2"/>
        <w:numPr>
          <w:ilvl w:val="0"/>
          <w:numId w:val="0"/>
        </w:numPr>
        <w:rPr>
          <w:rFonts w:hint="default"/>
          <w:lang w:val="en-US" w:eastAsia="zh-CN"/>
        </w:rPr>
      </w:pPr>
    </w:p>
    <w:p w14:paraId="070A9208">
      <w:pPr>
        <w:pStyle w:val="2"/>
        <w:numPr>
          <w:ilvl w:val="0"/>
          <w:numId w:val="0"/>
        </w:numPr>
        <w:ind w:left="560" w:leftChars="0"/>
        <w:rPr>
          <w:rFonts w:hint="default"/>
          <w:lang w:val="en-US" w:eastAsia="zh-CN"/>
        </w:rPr>
      </w:pPr>
    </w:p>
    <w:p w14:paraId="2634391E">
      <w:pPr>
        <w:pStyle w:val="2"/>
        <w:numPr>
          <w:ilvl w:val="0"/>
          <w:numId w:val="0"/>
        </w:numPr>
        <w:ind w:left="560" w:leftChars="0"/>
        <w:rPr>
          <w:rFonts w:hint="default"/>
          <w:lang w:val="en-US" w:eastAsia="zh-CN"/>
        </w:rPr>
      </w:pPr>
    </w:p>
    <w:p w14:paraId="153F4162">
      <w:pPr>
        <w:pStyle w:val="2"/>
        <w:numPr>
          <w:ilvl w:val="0"/>
          <w:numId w:val="0"/>
        </w:numPr>
        <w:ind w:left="560" w:leftChars="0"/>
        <w:rPr>
          <w:rFonts w:hint="default"/>
          <w:lang w:val="en-US" w:eastAsia="zh-CN"/>
        </w:rPr>
      </w:pPr>
    </w:p>
    <w:p w14:paraId="4F91A12E">
      <w:pPr>
        <w:pStyle w:val="2"/>
        <w:numPr>
          <w:ilvl w:val="0"/>
          <w:numId w:val="0"/>
        </w:numPr>
        <w:ind w:left="560" w:leftChars="0"/>
        <w:rPr>
          <w:rFonts w:hint="default"/>
          <w:lang w:val="en-US" w:eastAsia="zh-CN"/>
        </w:rPr>
      </w:pPr>
    </w:p>
    <w:p w14:paraId="4E784A1A">
      <w:pPr>
        <w:pStyle w:val="2"/>
        <w:numPr>
          <w:ilvl w:val="0"/>
          <w:numId w:val="0"/>
        </w:numPr>
        <w:ind w:left="560" w:leftChars="0"/>
        <w:rPr>
          <w:rFonts w:hint="default"/>
          <w:lang w:val="en-US" w:eastAsia="zh-CN"/>
        </w:rPr>
      </w:pPr>
    </w:p>
    <w:p w14:paraId="445531FB">
      <w:pPr>
        <w:pStyle w:val="2"/>
        <w:numPr>
          <w:ilvl w:val="0"/>
          <w:numId w:val="0"/>
        </w:numPr>
        <w:ind w:left="560" w:leftChars="0"/>
        <w:rPr>
          <w:rFonts w:hint="default"/>
          <w:lang w:val="en-US" w:eastAsia="zh-CN"/>
        </w:rPr>
      </w:pPr>
    </w:p>
    <w:p w14:paraId="5EC290C0">
      <w:p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、联系方式</w:t>
      </w:r>
    </w:p>
    <w:p w14:paraId="781282B8">
      <w:pPr>
        <w:ind w:firstLine="480" w:firstLineChars="200"/>
        <w:rPr>
          <w:rFonts w:ascii="宋体" w:hAnsi="宋体" w:eastAsia="宋体" w:cs="宋体"/>
          <w:sz w:val="24"/>
          <w:szCs w:val="24"/>
        </w:rPr>
      </w:pPr>
    </w:p>
    <w:p w14:paraId="069E35D5">
      <w:pPr>
        <w:ind w:firstLine="480" w:firstLineChars="200"/>
        <w:rPr>
          <w:rFonts w:ascii="宋体" w:hAnsi="宋体" w:eastAsia="宋体" w:cs="宋体"/>
          <w:sz w:val="24"/>
          <w:szCs w:val="24"/>
        </w:rPr>
      </w:pPr>
      <w:r>
        <w:rPr>
          <w:rFonts w:hint="eastAsia" w:ascii="宋体" w:hAnsi="宋体" w:eastAsia="宋体" w:cs="宋体"/>
          <w:sz w:val="24"/>
          <w:szCs w:val="24"/>
        </w:rPr>
        <w:t xml:space="preserve">联系人：         </w:t>
      </w:r>
    </w:p>
    <w:p w14:paraId="28808B93">
      <w:pPr>
        <w:ind w:firstLine="480" w:firstLineChars="200"/>
        <w:rPr>
          <w:rFonts w:ascii="宋体" w:hAnsi="宋体" w:eastAsia="宋体" w:cs="宋体"/>
          <w:sz w:val="24"/>
          <w:szCs w:val="24"/>
        </w:rPr>
      </w:pPr>
    </w:p>
    <w:p w14:paraId="1F6D3580">
      <w:pPr>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14:paraId="4047FA4F">
      <w:pPr>
        <w:ind w:left="525" w:leftChars="164"/>
        <w:rPr>
          <w:rFonts w:ascii="宋体" w:hAnsi="宋体" w:eastAsia="宋体" w:cs="宋体"/>
          <w:sz w:val="24"/>
          <w:szCs w:val="24"/>
        </w:rPr>
      </w:pPr>
    </w:p>
    <w:p w14:paraId="3DFEAA19">
      <w:pPr>
        <w:ind w:left="525" w:leftChars="164"/>
        <w:rPr>
          <w:rFonts w:ascii="宋体" w:hAnsi="宋体" w:eastAsia="宋体" w:cs="宋体"/>
          <w:sz w:val="24"/>
          <w:szCs w:val="24"/>
        </w:rPr>
      </w:pPr>
      <w:r>
        <w:rPr>
          <w:rFonts w:hint="eastAsia" w:ascii="宋体" w:hAnsi="宋体" w:eastAsia="宋体" w:cs="宋体"/>
          <w:sz w:val="24"/>
          <w:szCs w:val="24"/>
        </w:rPr>
        <w:t xml:space="preserve">联系地址：      　　        </w:t>
      </w:r>
    </w:p>
    <w:p w14:paraId="58A4B7E6">
      <w:pPr>
        <w:ind w:left="525" w:leftChars="164"/>
        <w:rPr>
          <w:rFonts w:ascii="宋体" w:hAnsi="宋体" w:eastAsia="宋体" w:cs="宋体"/>
          <w:sz w:val="24"/>
          <w:szCs w:val="24"/>
        </w:rPr>
      </w:pPr>
    </w:p>
    <w:p w14:paraId="22A03D7A">
      <w:pPr>
        <w:ind w:left="525" w:leftChars="164"/>
        <w:rPr>
          <w:rFonts w:ascii="宋体" w:hAnsi="宋体" w:eastAsia="宋体" w:cs="宋体"/>
          <w:sz w:val="24"/>
          <w:szCs w:val="24"/>
        </w:rPr>
      </w:pPr>
      <w:r>
        <w:rPr>
          <w:rFonts w:hint="eastAsia" w:ascii="宋体" w:hAnsi="宋体" w:eastAsia="宋体" w:cs="宋体"/>
          <w:sz w:val="24"/>
          <w:szCs w:val="24"/>
        </w:rPr>
        <w:t xml:space="preserve">邮编：         </w:t>
      </w:r>
    </w:p>
    <w:p w14:paraId="120E40F3">
      <w:pPr>
        <w:ind w:firstLine="480" w:firstLineChars="200"/>
        <w:rPr>
          <w:rFonts w:ascii="宋体" w:hAnsi="宋体" w:eastAsia="宋体" w:cs="宋体"/>
          <w:sz w:val="24"/>
          <w:szCs w:val="24"/>
        </w:rPr>
      </w:pPr>
    </w:p>
    <w:p w14:paraId="77FBDA8E">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val="en-US" w:eastAsia="zh-CN"/>
        </w:rPr>
        <w:t>相关材料</w:t>
      </w:r>
    </w:p>
    <w:p w14:paraId="2108E929">
      <w:pPr>
        <w:ind w:firstLine="480" w:firstLineChars="200"/>
        <w:rPr>
          <w:rFonts w:ascii="宋体" w:hAnsi="宋体" w:eastAsia="宋体" w:cs="宋体"/>
          <w:sz w:val="24"/>
          <w:szCs w:val="24"/>
        </w:rPr>
      </w:pPr>
    </w:p>
    <w:p w14:paraId="06B6AAC1">
      <w:pPr>
        <w:numPr>
          <w:ilvl w:val="0"/>
          <w:numId w:val="0"/>
        </w:numPr>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营业执照复印件（盖公章）</w:t>
      </w:r>
    </w:p>
    <w:p w14:paraId="7AC3D953">
      <w:pPr>
        <w:pStyle w:val="2"/>
        <w:rPr>
          <w:rFonts w:hint="eastAsia" w:ascii="宋体" w:hAnsi="宋体" w:eastAsia="宋体" w:cs="宋体"/>
          <w:sz w:val="24"/>
          <w:szCs w:val="24"/>
        </w:rPr>
      </w:pPr>
    </w:p>
    <w:p w14:paraId="4E064765">
      <w:pPr>
        <w:pStyle w:val="2"/>
        <w:numPr>
          <w:ilvl w:val="0"/>
          <w:numId w:val="0"/>
        </w:numPr>
        <w:ind w:left="0" w:leftChars="0" w:firstLine="480" w:firstLineChars="200"/>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sz w:val="24"/>
          <w:szCs w:val="24"/>
          <w:lang w:val="en-US" w:eastAsia="zh-CN"/>
        </w:rPr>
        <w:t>投标人身份证正反面复印件（若非公司法人需提供授权委托书）</w:t>
      </w:r>
    </w:p>
    <w:p w14:paraId="093FAFDE">
      <w:pPr>
        <w:pStyle w:val="2"/>
        <w:numPr>
          <w:ilvl w:val="0"/>
          <w:numId w:val="0"/>
        </w:numPr>
        <w:ind w:leftChars="200"/>
        <w:rPr>
          <w:rFonts w:hint="default" w:ascii="宋体" w:hAnsi="宋体" w:cs="宋体"/>
          <w:sz w:val="24"/>
          <w:szCs w:val="24"/>
          <w:lang w:val="en-US" w:eastAsia="zh-CN"/>
        </w:rPr>
      </w:pPr>
    </w:p>
    <w:p w14:paraId="3A33C946">
      <w:pPr>
        <w:pStyle w:val="2"/>
        <w:numPr>
          <w:ilvl w:val="0"/>
          <w:numId w:val="0"/>
        </w:numPr>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（3）信用中国网站下载的，本公司近一个月内的信用信息报告</w:t>
      </w:r>
    </w:p>
    <w:p w14:paraId="2225E961">
      <w:pPr>
        <w:ind w:firstLine="480" w:firstLineChars="200"/>
        <w:rPr>
          <w:rFonts w:ascii="宋体" w:hAnsi="宋体" w:eastAsia="宋体" w:cs="宋体"/>
          <w:sz w:val="24"/>
          <w:szCs w:val="24"/>
        </w:rPr>
      </w:pPr>
    </w:p>
    <w:p w14:paraId="5CE476E7">
      <w:pPr>
        <w:ind w:firstLine="480" w:firstLineChars="20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）供应商认为需要提示采购人或补充说明的其他内容</w:t>
      </w:r>
    </w:p>
    <w:p w14:paraId="76133733">
      <w:pPr>
        <w:ind w:firstLine="480" w:firstLineChars="200"/>
        <w:rPr>
          <w:rFonts w:ascii="宋体" w:hAnsi="宋体" w:eastAsia="宋体" w:cs="宋体"/>
          <w:sz w:val="24"/>
          <w:szCs w:val="24"/>
        </w:rPr>
      </w:pPr>
    </w:p>
    <w:p w14:paraId="791F8D82">
      <w:pPr>
        <w:ind w:firstLine="480" w:firstLineChars="200"/>
        <w:rPr>
          <w:rFonts w:ascii="宋体" w:hAnsi="宋体" w:eastAsia="宋体" w:cs="宋体"/>
          <w:sz w:val="24"/>
          <w:szCs w:val="24"/>
        </w:rPr>
      </w:pPr>
    </w:p>
    <w:p w14:paraId="353C6F45">
      <w:pPr>
        <w:ind w:firstLine="480" w:firstLineChars="200"/>
        <w:rPr>
          <w:rFonts w:ascii="宋体" w:hAnsi="宋体" w:eastAsia="宋体" w:cs="宋体"/>
          <w:sz w:val="24"/>
          <w:szCs w:val="24"/>
        </w:rPr>
      </w:pPr>
      <w:r>
        <w:rPr>
          <w:rFonts w:hint="eastAsia" w:ascii="宋体" w:hAnsi="宋体" w:eastAsia="宋体" w:cs="宋体"/>
          <w:sz w:val="24"/>
          <w:szCs w:val="24"/>
        </w:rPr>
        <w:t>我公司声明以上所述及材料真实无误，贵单位有权进行核实，我公司承诺如有虚假信息，则主动放弃本次合作，并愿意接受法律有关违规行为的处理。</w:t>
      </w:r>
    </w:p>
    <w:p w14:paraId="2AED3D12">
      <w:pPr>
        <w:rPr>
          <w:rFonts w:ascii="宋体" w:hAnsi="宋体" w:eastAsia="宋体" w:cs="宋体"/>
          <w:sz w:val="24"/>
          <w:szCs w:val="24"/>
        </w:rPr>
      </w:pPr>
    </w:p>
    <w:p w14:paraId="71410D9B">
      <w:pPr>
        <w:ind w:firstLine="2760" w:firstLineChars="1150"/>
        <w:rPr>
          <w:rFonts w:ascii="宋体" w:hAnsi="宋体" w:eastAsia="宋体" w:cs="宋体"/>
          <w:sz w:val="24"/>
          <w:szCs w:val="24"/>
        </w:rPr>
      </w:pPr>
    </w:p>
    <w:p w14:paraId="77BFF82C">
      <w:pPr>
        <w:ind w:firstLine="2760" w:firstLineChars="1150"/>
        <w:rPr>
          <w:rFonts w:ascii="宋体" w:hAnsi="宋体" w:eastAsia="宋体" w:cs="宋体"/>
          <w:sz w:val="24"/>
          <w:szCs w:val="24"/>
        </w:rPr>
      </w:pPr>
      <w:r>
        <w:rPr>
          <w:rFonts w:hint="eastAsia" w:ascii="宋体" w:hAnsi="宋体" w:eastAsia="宋体" w:cs="宋体"/>
          <w:sz w:val="24"/>
          <w:szCs w:val="24"/>
        </w:rPr>
        <w:t xml:space="preserve">供应商全称： </w:t>
      </w:r>
    </w:p>
    <w:p w14:paraId="1EB3E2C7">
      <w:pPr>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14:paraId="087A435B">
      <w:pPr>
        <w:ind w:firstLine="2760" w:firstLineChars="1150"/>
        <w:rPr>
          <w:rFonts w:ascii="宋体" w:hAnsi="宋体" w:eastAsia="宋体" w:cs="宋体"/>
          <w:sz w:val="24"/>
          <w:szCs w:val="24"/>
        </w:rPr>
      </w:pPr>
    </w:p>
    <w:p w14:paraId="70C6176D">
      <w:pPr>
        <w:pStyle w:val="2"/>
        <w:rPr>
          <w:rFonts w:ascii="宋体" w:hAnsi="宋体" w:eastAsia="宋体" w:cs="宋体"/>
          <w:sz w:val="24"/>
          <w:szCs w:val="24"/>
        </w:rPr>
      </w:pPr>
    </w:p>
    <w:p w14:paraId="2F1F592B">
      <w:pPr>
        <w:pStyle w:val="2"/>
        <w:rPr>
          <w:rFonts w:ascii="宋体" w:hAnsi="宋体" w:eastAsia="宋体" w:cs="宋体"/>
          <w:sz w:val="24"/>
          <w:szCs w:val="24"/>
        </w:rPr>
      </w:pPr>
    </w:p>
    <w:p w14:paraId="0AC170E6">
      <w:pPr>
        <w:rPr>
          <w:rFonts w:ascii="宋体" w:hAnsi="宋体" w:eastAsia="宋体" w:cs="宋体"/>
          <w:sz w:val="24"/>
          <w:szCs w:val="24"/>
        </w:rPr>
      </w:pPr>
    </w:p>
    <w:p w14:paraId="53BB5510">
      <w:pPr>
        <w:ind w:firstLine="2760" w:firstLineChars="1150"/>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法人或</w:t>
      </w:r>
      <w:r>
        <w:rPr>
          <w:rFonts w:hint="eastAsia" w:ascii="宋体" w:hAnsi="宋体" w:eastAsia="宋体" w:cs="宋体"/>
          <w:sz w:val="24"/>
          <w:szCs w:val="24"/>
        </w:rPr>
        <w:t>授权代表签名：</w:t>
      </w:r>
    </w:p>
    <w:p w14:paraId="77D791F9">
      <w:pPr>
        <w:rPr>
          <w:rFonts w:ascii="宋体" w:hAnsi="宋体" w:eastAsia="宋体" w:cs="宋体"/>
          <w:sz w:val="24"/>
          <w:szCs w:val="24"/>
        </w:rPr>
      </w:pPr>
    </w:p>
    <w:p w14:paraId="0E9FF94A">
      <w:pPr>
        <w:ind w:firstLine="5040" w:firstLineChars="2100"/>
        <w:rPr>
          <w:rFonts w:ascii="宋体" w:hAnsi="宋体" w:eastAsia="宋体" w:cs="宋体"/>
          <w:sz w:val="24"/>
          <w:szCs w:val="24"/>
        </w:rPr>
      </w:pPr>
    </w:p>
    <w:p w14:paraId="7AFF4932">
      <w:pPr>
        <w:pStyle w:val="2"/>
        <w:rPr>
          <w:rFonts w:ascii="宋体" w:hAnsi="宋体" w:eastAsia="宋体" w:cs="宋体"/>
          <w:sz w:val="24"/>
          <w:szCs w:val="24"/>
        </w:rPr>
      </w:pPr>
    </w:p>
    <w:p w14:paraId="73A9D1FD">
      <w:pPr>
        <w:pStyle w:val="2"/>
        <w:rPr>
          <w:rFonts w:ascii="宋体" w:hAnsi="宋体" w:eastAsia="宋体" w:cs="宋体"/>
          <w:sz w:val="24"/>
          <w:szCs w:val="24"/>
        </w:rPr>
      </w:pPr>
    </w:p>
    <w:p w14:paraId="0F24A430">
      <w:pPr>
        <w:pStyle w:val="2"/>
        <w:rPr>
          <w:rFonts w:ascii="宋体" w:hAnsi="宋体" w:eastAsia="宋体" w:cs="宋体"/>
          <w:sz w:val="24"/>
          <w:szCs w:val="24"/>
        </w:rPr>
      </w:pPr>
    </w:p>
    <w:p w14:paraId="25B23D62">
      <w:pPr>
        <w:pStyle w:val="2"/>
        <w:rPr>
          <w:rFonts w:ascii="宋体" w:hAnsi="宋体" w:eastAsia="宋体" w:cs="宋体"/>
          <w:sz w:val="24"/>
          <w:szCs w:val="24"/>
        </w:rPr>
      </w:pPr>
    </w:p>
    <w:p w14:paraId="18D44F87">
      <w:pPr>
        <w:ind w:firstLine="5040" w:firstLineChars="2100"/>
        <w:rPr>
          <w:rFonts w:ascii="宋体" w:hAnsi="宋体" w:eastAsia="宋体" w:cs="宋体"/>
          <w:sz w:val="24"/>
          <w:szCs w:val="24"/>
        </w:rPr>
      </w:pPr>
      <w:r>
        <w:rPr>
          <w:rFonts w:hint="eastAsia" w:ascii="宋体" w:hAnsi="宋体" w:eastAsia="宋体" w:cs="宋体"/>
          <w:sz w:val="24"/>
          <w:szCs w:val="24"/>
        </w:rPr>
        <w:t xml:space="preserve">年    月    日       </w:t>
      </w:r>
    </w:p>
    <w:p w14:paraId="17DA9F76">
      <w:pPr>
        <w:tabs>
          <w:tab w:val="left" w:pos="1200"/>
        </w:tabs>
        <w:spacing w:line="360" w:lineRule="auto"/>
        <w:rPr>
          <w:rFonts w:ascii="宋体" w:hAnsi="宋体" w:eastAsia="宋体" w:cs="宋体"/>
          <w:sz w:val="24"/>
          <w:szCs w:val="24"/>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3DBA7"/>
    <w:multiLevelType w:val="singleLevel"/>
    <w:tmpl w:val="BDD3DBA7"/>
    <w:lvl w:ilvl="0" w:tentative="0">
      <w:start w:val="1"/>
      <w:numFmt w:val="chineseCounting"/>
      <w:suff w:val="nothing"/>
      <w:lvlText w:val="%1、"/>
      <w:lvlJc w:val="left"/>
      <w:rPr>
        <w:rFonts w:hint="eastAsia"/>
      </w:rPr>
    </w:lvl>
  </w:abstractNum>
  <w:abstractNum w:abstractNumId="1">
    <w:nsid w:val="13345FC1"/>
    <w:multiLevelType w:val="multilevel"/>
    <w:tmpl w:val="13345FC1"/>
    <w:lvl w:ilvl="0" w:tentative="0">
      <w:start w:val="5"/>
      <w:numFmt w:val="japaneseCounting"/>
      <w:lvlText w:val="%1、"/>
      <w:lvlJc w:val="left"/>
      <w:pPr>
        <w:tabs>
          <w:tab w:val="left" w:pos="1020"/>
        </w:tabs>
        <w:ind w:left="1020" w:hanging="480"/>
      </w:pPr>
      <w:rPr>
        <w:rFonts w:hint="eastAsia"/>
        <w:lang w:val="en-US"/>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4AB00DB3"/>
    <w:multiLevelType w:val="multilevel"/>
    <w:tmpl w:val="4AB00DB3"/>
    <w:lvl w:ilvl="0" w:tentative="0">
      <w:start w:val="7"/>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6E9238C0"/>
    <w:multiLevelType w:val="multilevel"/>
    <w:tmpl w:val="6E9238C0"/>
    <w:lvl w:ilvl="0" w:tentative="0">
      <w:start w:val="10"/>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MmFmNTdjYmMwMzBhZjViZmUyOTU2OWZmZTQzMWMifQ=="/>
  </w:docVars>
  <w:rsids>
    <w:rsidRoot w:val="00FF2DD5"/>
    <w:rsid w:val="0003165F"/>
    <w:rsid w:val="000544B3"/>
    <w:rsid w:val="00062DA0"/>
    <w:rsid w:val="000638B8"/>
    <w:rsid w:val="000746E0"/>
    <w:rsid w:val="00077AE6"/>
    <w:rsid w:val="000B7A4F"/>
    <w:rsid w:val="000C4642"/>
    <w:rsid w:val="000D46DF"/>
    <w:rsid w:val="000D5E56"/>
    <w:rsid w:val="000D6004"/>
    <w:rsid w:val="00114F47"/>
    <w:rsid w:val="00136D80"/>
    <w:rsid w:val="00150262"/>
    <w:rsid w:val="001521EA"/>
    <w:rsid w:val="0015620C"/>
    <w:rsid w:val="00192163"/>
    <w:rsid w:val="001A03A9"/>
    <w:rsid w:val="001C10BA"/>
    <w:rsid w:val="001D7582"/>
    <w:rsid w:val="001E0EAF"/>
    <w:rsid w:val="002144AD"/>
    <w:rsid w:val="002340E3"/>
    <w:rsid w:val="00261CFC"/>
    <w:rsid w:val="00293A78"/>
    <w:rsid w:val="002A458A"/>
    <w:rsid w:val="00336243"/>
    <w:rsid w:val="00343EEB"/>
    <w:rsid w:val="003529A9"/>
    <w:rsid w:val="00363FCB"/>
    <w:rsid w:val="003724A8"/>
    <w:rsid w:val="003A7717"/>
    <w:rsid w:val="003B48F6"/>
    <w:rsid w:val="003D4942"/>
    <w:rsid w:val="00404CB7"/>
    <w:rsid w:val="0046330A"/>
    <w:rsid w:val="004B4538"/>
    <w:rsid w:val="004C1808"/>
    <w:rsid w:val="004D299E"/>
    <w:rsid w:val="004D2DCC"/>
    <w:rsid w:val="00503AA2"/>
    <w:rsid w:val="005150F8"/>
    <w:rsid w:val="005203B9"/>
    <w:rsid w:val="00527726"/>
    <w:rsid w:val="00564503"/>
    <w:rsid w:val="005A254C"/>
    <w:rsid w:val="005B74BC"/>
    <w:rsid w:val="005D023C"/>
    <w:rsid w:val="005D2274"/>
    <w:rsid w:val="005D2D84"/>
    <w:rsid w:val="005D6E6A"/>
    <w:rsid w:val="005F19DB"/>
    <w:rsid w:val="006023E7"/>
    <w:rsid w:val="006114D8"/>
    <w:rsid w:val="00620BA0"/>
    <w:rsid w:val="00633F8C"/>
    <w:rsid w:val="006568E8"/>
    <w:rsid w:val="006619DA"/>
    <w:rsid w:val="0067587A"/>
    <w:rsid w:val="006771A9"/>
    <w:rsid w:val="006C0869"/>
    <w:rsid w:val="006C0B9B"/>
    <w:rsid w:val="006C5D0D"/>
    <w:rsid w:val="006E014A"/>
    <w:rsid w:val="006E55A5"/>
    <w:rsid w:val="006F376D"/>
    <w:rsid w:val="00725CBE"/>
    <w:rsid w:val="00731F55"/>
    <w:rsid w:val="007874CB"/>
    <w:rsid w:val="00791303"/>
    <w:rsid w:val="00794B45"/>
    <w:rsid w:val="007A15CF"/>
    <w:rsid w:val="007B4F43"/>
    <w:rsid w:val="007E0CD0"/>
    <w:rsid w:val="007F3BCF"/>
    <w:rsid w:val="0080604A"/>
    <w:rsid w:val="00863C4B"/>
    <w:rsid w:val="00885EF6"/>
    <w:rsid w:val="008924C0"/>
    <w:rsid w:val="008953F9"/>
    <w:rsid w:val="008957E7"/>
    <w:rsid w:val="008959BD"/>
    <w:rsid w:val="008A3B79"/>
    <w:rsid w:val="00920DF0"/>
    <w:rsid w:val="009326ED"/>
    <w:rsid w:val="00935103"/>
    <w:rsid w:val="00970819"/>
    <w:rsid w:val="00991886"/>
    <w:rsid w:val="009B54FC"/>
    <w:rsid w:val="009E23F4"/>
    <w:rsid w:val="009E2E3D"/>
    <w:rsid w:val="00A057FC"/>
    <w:rsid w:val="00A12ECA"/>
    <w:rsid w:val="00A25773"/>
    <w:rsid w:val="00A43244"/>
    <w:rsid w:val="00A45C33"/>
    <w:rsid w:val="00A77B9E"/>
    <w:rsid w:val="00A95481"/>
    <w:rsid w:val="00AB6F02"/>
    <w:rsid w:val="00AC6B85"/>
    <w:rsid w:val="00AE5FD7"/>
    <w:rsid w:val="00AF28B5"/>
    <w:rsid w:val="00B0145F"/>
    <w:rsid w:val="00B138E4"/>
    <w:rsid w:val="00B408CB"/>
    <w:rsid w:val="00B45735"/>
    <w:rsid w:val="00B57D9F"/>
    <w:rsid w:val="00B612AB"/>
    <w:rsid w:val="00B6618F"/>
    <w:rsid w:val="00B6642A"/>
    <w:rsid w:val="00B66B78"/>
    <w:rsid w:val="00B809D7"/>
    <w:rsid w:val="00BD724D"/>
    <w:rsid w:val="00BE3ACD"/>
    <w:rsid w:val="00BE64A2"/>
    <w:rsid w:val="00C028BD"/>
    <w:rsid w:val="00C03CCC"/>
    <w:rsid w:val="00C04DD2"/>
    <w:rsid w:val="00C066E7"/>
    <w:rsid w:val="00C22BFF"/>
    <w:rsid w:val="00C641DD"/>
    <w:rsid w:val="00CA38B8"/>
    <w:rsid w:val="00CB2FA2"/>
    <w:rsid w:val="00CD6BFE"/>
    <w:rsid w:val="00D403D0"/>
    <w:rsid w:val="00D40FE7"/>
    <w:rsid w:val="00DC0A51"/>
    <w:rsid w:val="00DF5355"/>
    <w:rsid w:val="00E154B3"/>
    <w:rsid w:val="00E26F63"/>
    <w:rsid w:val="00E31727"/>
    <w:rsid w:val="00E43FD5"/>
    <w:rsid w:val="00E61301"/>
    <w:rsid w:val="00E6683E"/>
    <w:rsid w:val="00EA1135"/>
    <w:rsid w:val="00EA383B"/>
    <w:rsid w:val="00ED401B"/>
    <w:rsid w:val="00F47073"/>
    <w:rsid w:val="00F86005"/>
    <w:rsid w:val="00F925D3"/>
    <w:rsid w:val="00FA5F2D"/>
    <w:rsid w:val="00FC1637"/>
    <w:rsid w:val="00FC7F2B"/>
    <w:rsid w:val="00FE5FC4"/>
    <w:rsid w:val="00FF2DD5"/>
    <w:rsid w:val="00FF381E"/>
    <w:rsid w:val="01886DF7"/>
    <w:rsid w:val="019330D4"/>
    <w:rsid w:val="01B7661C"/>
    <w:rsid w:val="01D34668"/>
    <w:rsid w:val="01FD393E"/>
    <w:rsid w:val="02554B69"/>
    <w:rsid w:val="025B7B75"/>
    <w:rsid w:val="026C0C0E"/>
    <w:rsid w:val="02E311C5"/>
    <w:rsid w:val="02E41F94"/>
    <w:rsid w:val="03183EC8"/>
    <w:rsid w:val="03BF2EF3"/>
    <w:rsid w:val="03C4661F"/>
    <w:rsid w:val="03F1640A"/>
    <w:rsid w:val="04064B6C"/>
    <w:rsid w:val="04502446"/>
    <w:rsid w:val="053A595B"/>
    <w:rsid w:val="056C5A14"/>
    <w:rsid w:val="05737399"/>
    <w:rsid w:val="05DD53F5"/>
    <w:rsid w:val="06963F77"/>
    <w:rsid w:val="06A4269C"/>
    <w:rsid w:val="086A3086"/>
    <w:rsid w:val="08E113B2"/>
    <w:rsid w:val="09006B12"/>
    <w:rsid w:val="09050058"/>
    <w:rsid w:val="09165F02"/>
    <w:rsid w:val="098D7BD7"/>
    <w:rsid w:val="099B6331"/>
    <w:rsid w:val="0A4A25D2"/>
    <w:rsid w:val="0A962E66"/>
    <w:rsid w:val="0BAE7D44"/>
    <w:rsid w:val="0BF25591"/>
    <w:rsid w:val="0C343F55"/>
    <w:rsid w:val="0C980234"/>
    <w:rsid w:val="0DB30E00"/>
    <w:rsid w:val="0E863FD0"/>
    <w:rsid w:val="0E9019A2"/>
    <w:rsid w:val="0F8C3EBE"/>
    <w:rsid w:val="10FB1A7F"/>
    <w:rsid w:val="11132E17"/>
    <w:rsid w:val="11412ABB"/>
    <w:rsid w:val="1186231C"/>
    <w:rsid w:val="12D40EB2"/>
    <w:rsid w:val="13037CB7"/>
    <w:rsid w:val="132C2A5C"/>
    <w:rsid w:val="13914897"/>
    <w:rsid w:val="14F761BB"/>
    <w:rsid w:val="15871776"/>
    <w:rsid w:val="15F555B1"/>
    <w:rsid w:val="16134C45"/>
    <w:rsid w:val="16A671D2"/>
    <w:rsid w:val="17B60615"/>
    <w:rsid w:val="17C05F4D"/>
    <w:rsid w:val="17CC6B11"/>
    <w:rsid w:val="18FC2805"/>
    <w:rsid w:val="19087082"/>
    <w:rsid w:val="1A1E0BD7"/>
    <w:rsid w:val="1A512FD2"/>
    <w:rsid w:val="1B1420CA"/>
    <w:rsid w:val="1B152935"/>
    <w:rsid w:val="1BC87AAE"/>
    <w:rsid w:val="1BEC0BED"/>
    <w:rsid w:val="1C1030A1"/>
    <w:rsid w:val="1C8240D6"/>
    <w:rsid w:val="1D12459A"/>
    <w:rsid w:val="1D7136DA"/>
    <w:rsid w:val="1DE440AE"/>
    <w:rsid w:val="1E0C5303"/>
    <w:rsid w:val="1E4821BD"/>
    <w:rsid w:val="1EA56890"/>
    <w:rsid w:val="1F864653"/>
    <w:rsid w:val="2005309E"/>
    <w:rsid w:val="200A3A07"/>
    <w:rsid w:val="21555C33"/>
    <w:rsid w:val="2174459D"/>
    <w:rsid w:val="21A82021"/>
    <w:rsid w:val="21D64B91"/>
    <w:rsid w:val="21E7376C"/>
    <w:rsid w:val="23184EE3"/>
    <w:rsid w:val="236C7042"/>
    <w:rsid w:val="239D0F8A"/>
    <w:rsid w:val="24217E53"/>
    <w:rsid w:val="24375BFA"/>
    <w:rsid w:val="24AF4A67"/>
    <w:rsid w:val="2509634C"/>
    <w:rsid w:val="257F486D"/>
    <w:rsid w:val="263F514C"/>
    <w:rsid w:val="267D28AC"/>
    <w:rsid w:val="267E514F"/>
    <w:rsid w:val="26B3596D"/>
    <w:rsid w:val="26D74F73"/>
    <w:rsid w:val="26E54FB3"/>
    <w:rsid w:val="27EF59F8"/>
    <w:rsid w:val="281F380B"/>
    <w:rsid w:val="28232382"/>
    <w:rsid w:val="285C14C0"/>
    <w:rsid w:val="28B76364"/>
    <w:rsid w:val="28DD0F03"/>
    <w:rsid w:val="2952373D"/>
    <w:rsid w:val="29D11567"/>
    <w:rsid w:val="29F40A86"/>
    <w:rsid w:val="29F641C3"/>
    <w:rsid w:val="2A8C76EA"/>
    <w:rsid w:val="2B1D1272"/>
    <w:rsid w:val="2B35563B"/>
    <w:rsid w:val="2C1347C9"/>
    <w:rsid w:val="2C477D91"/>
    <w:rsid w:val="2C4B32D1"/>
    <w:rsid w:val="2C7E481D"/>
    <w:rsid w:val="2DE742D9"/>
    <w:rsid w:val="2E030EB1"/>
    <w:rsid w:val="2E4E0EFB"/>
    <w:rsid w:val="2E742B1A"/>
    <w:rsid w:val="2E9A0E83"/>
    <w:rsid w:val="2EB41F06"/>
    <w:rsid w:val="2F014581"/>
    <w:rsid w:val="2F38446B"/>
    <w:rsid w:val="2F6D1C0F"/>
    <w:rsid w:val="30421163"/>
    <w:rsid w:val="309D4424"/>
    <w:rsid w:val="30F174E2"/>
    <w:rsid w:val="30F7331B"/>
    <w:rsid w:val="31175F84"/>
    <w:rsid w:val="31390363"/>
    <w:rsid w:val="315B6B34"/>
    <w:rsid w:val="319901D1"/>
    <w:rsid w:val="31C205E6"/>
    <w:rsid w:val="31FF1D32"/>
    <w:rsid w:val="320F6DE8"/>
    <w:rsid w:val="329D7D53"/>
    <w:rsid w:val="33896830"/>
    <w:rsid w:val="33F25AB0"/>
    <w:rsid w:val="34936269"/>
    <w:rsid w:val="349818AF"/>
    <w:rsid w:val="34EB3F12"/>
    <w:rsid w:val="353E6517"/>
    <w:rsid w:val="354C2AB6"/>
    <w:rsid w:val="356278E4"/>
    <w:rsid w:val="35DA1278"/>
    <w:rsid w:val="36A85FA2"/>
    <w:rsid w:val="36C7044C"/>
    <w:rsid w:val="36F168F3"/>
    <w:rsid w:val="3765454D"/>
    <w:rsid w:val="379522F8"/>
    <w:rsid w:val="37A17932"/>
    <w:rsid w:val="37A451ED"/>
    <w:rsid w:val="381C29E0"/>
    <w:rsid w:val="382D5250"/>
    <w:rsid w:val="383847E1"/>
    <w:rsid w:val="385A06DD"/>
    <w:rsid w:val="3945384F"/>
    <w:rsid w:val="3A257367"/>
    <w:rsid w:val="3B1B7FF0"/>
    <w:rsid w:val="3B3747DE"/>
    <w:rsid w:val="3B6F3ED1"/>
    <w:rsid w:val="3B8E618A"/>
    <w:rsid w:val="3C5B0D52"/>
    <w:rsid w:val="3C6606AD"/>
    <w:rsid w:val="3CAB1DE0"/>
    <w:rsid w:val="3CE539C2"/>
    <w:rsid w:val="3D06005A"/>
    <w:rsid w:val="3E1B7E0C"/>
    <w:rsid w:val="3E8267C1"/>
    <w:rsid w:val="3EBA6811"/>
    <w:rsid w:val="3ECD3C99"/>
    <w:rsid w:val="3FC711F2"/>
    <w:rsid w:val="40780661"/>
    <w:rsid w:val="40872A7F"/>
    <w:rsid w:val="409626C9"/>
    <w:rsid w:val="40EA2EC4"/>
    <w:rsid w:val="410F1AAE"/>
    <w:rsid w:val="41624ADB"/>
    <w:rsid w:val="41B4781F"/>
    <w:rsid w:val="41BE3360"/>
    <w:rsid w:val="42AD5167"/>
    <w:rsid w:val="43A87018"/>
    <w:rsid w:val="43CF74E0"/>
    <w:rsid w:val="4441183E"/>
    <w:rsid w:val="454B1F6F"/>
    <w:rsid w:val="45562126"/>
    <w:rsid w:val="45A15E5A"/>
    <w:rsid w:val="46295379"/>
    <w:rsid w:val="46461912"/>
    <w:rsid w:val="46B62579"/>
    <w:rsid w:val="46BE18FE"/>
    <w:rsid w:val="46C77155"/>
    <w:rsid w:val="470376A1"/>
    <w:rsid w:val="47CC75EF"/>
    <w:rsid w:val="47E7287F"/>
    <w:rsid w:val="49380DD2"/>
    <w:rsid w:val="499206C5"/>
    <w:rsid w:val="49D622CC"/>
    <w:rsid w:val="49F01E22"/>
    <w:rsid w:val="4A0917A7"/>
    <w:rsid w:val="4AC9518D"/>
    <w:rsid w:val="4AE63662"/>
    <w:rsid w:val="4B7B1ABF"/>
    <w:rsid w:val="4C742D5E"/>
    <w:rsid w:val="4CD43623"/>
    <w:rsid w:val="4DA61454"/>
    <w:rsid w:val="4E453898"/>
    <w:rsid w:val="4EFF38CF"/>
    <w:rsid w:val="4F2B49E8"/>
    <w:rsid w:val="4FD24B84"/>
    <w:rsid w:val="500A3DF4"/>
    <w:rsid w:val="505C17AE"/>
    <w:rsid w:val="508A4678"/>
    <w:rsid w:val="50B500CA"/>
    <w:rsid w:val="51E45588"/>
    <w:rsid w:val="52E13C51"/>
    <w:rsid w:val="52E52258"/>
    <w:rsid w:val="530134BC"/>
    <w:rsid w:val="530448B2"/>
    <w:rsid w:val="5401360B"/>
    <w:rsid w:val="549D2B88"/>
    <w:rsid w:val="54A1722B"/>
    <w:rsid w:val="54F86028"/>
    <w:rsid w:val="54FA4D63"/>
    <w:rsid w:val="55803FDC"/>
    <w:rsid w:val="55AC5D38"/>
    <w:rsid w:val="56025AFE"/>
    <w:rsid w:val="56BC365E"/>
    <w:rsid w:val="56E856C9"/>
    <w:rsid w:val="578D72A7"/>
    <w:rsid w:val="57F04FCF"/>
    <w:rsid w:val="587C336C"/>
    <w:rsid w:val="587F5E3D"/>
    <w:rsid w:val="5898534D"/>
    <w:rsid w:val="59123351"/>
    <w:rsid w:val="5936288A"/>
    <w:rsid w:val="59535BEA"/>
    <w:rsid w:val="597752C6"/>
    <w:rsid w:val="598B60B3"/>
    <w:rsid w:val="599C1499"/>
    <w:rsid w:val="5A314A30"/>
    <w:rsid w:val="5A7C52E3"/>
    <w:rsid w:val="5AA0575B"/>
    <w:rsid w:val="5CAF0EF4"/>
    <w:rsid w:val="5CD825FE"/>
    <w:rsid w:val="5D1A42BB"/>
    <w:rsid w:val="5DFA235D"/>
    <w:rsid w:val="5E1E343A"/>
    <w:rsid w:val="5E471F1C"/>
    <w:rsid w:val="5EB402DB"/>
    <w:rsid w:val="5FA774D6"/>
    <w:rsid w:val="5FBA6E64"/>
    <w:rsid w:val="5FE0123A"/>
    <w:rsid w:val="5FF45732"/>
    <w:rsid w:val="61041590"/>
    <w:rsid w:val="612A6DAA"/>
    <w:rsid w:val="613A57FB"/>
    <w:rsid w:val="62F248DB"/>
    <w:rsid w:val="63AB23D8"/>
    <w:rsid w:val="642A59F3"/>
    <w:rsid w:val="642D11C5"/>
    <w:rsid w:val="64884972"/>
    <w:rsid w:val="64EA25D6"/>
    <w:rsid w:val="6526132C"/>
    <w:rsid w:val="654C40CB"/>
    <w:rsid w:val="65E20321"/>
    <w:rsid w:val="660F5092"/>
    <w:rsid w:val="664A10F2"/>
    <w:rsid w:val="67626BBC"/>
    <w:rsid w:val="67FA6F6F"/>
    <w:rsid w:val="68DC3B32"/>
    <w:rsid w:val="68FC5ADB"/>
    <w:rsid w:val="6941293C"/>
    <w:rsid w:val="694B7883"/>
    <w:rsid w:val="69C04A92"/>
    <w:rsid w:val="6A20145C"/>
    <w:rsid w:val="6A8A1CC5"/>
    <w:rsid w:val="6AC50A04"/>
    <w:rsid w:val="6B36573E"/>
    <w:rsid w:val="6C762BBB"/>
    <w:rsid w:val="6D1F7993"/>
    <w:rsid w:val="6D7875A5"/>
    <w:rsid w:val="6DDC1A3A"/>
    <w:rsid w:val="6DF77E12"/>
    <w:rsid w:val="6E085C56"/>
    <w:rsid w:val="6ED23555"/>
    <w:rsid w:val="6F797CE4"/>
    <w:rsid w:val="7146365C"/>
    <w:rsid w:val="71583461"/>
    <w:rsid w:val="717D7351"/>
    <w:rsid w:val="71DF2F3D"/>
    <w:rsid w:val="72232F04"/>
    <w:rsid w:val="72577DD8"/>
    <w:rsid w:val="72622B9E"/>
    <w:rsid w:val="728C5ACB"/>
    <w:rsid w:val="72CC12AD"/>
    <w:rsid w:val="736604DF"/>
    <w:rsid w:val="73AE0366"/>
    <w:rsid w:val="73DB14D9"/>
    <w:rsid w:val="73EF56DA"/>
    <w:rsid w:val="74022259"/>
    <w:rsid w:val="748A4177"/>
    <w:rsid w:val="74A20BB6"/>
    <w:rsid w:val="74CF7793"/>
    <w:rsid w:val="753C13CF"/>
    <w:rsid w:val="753F5076"/>
    <w:rsid w:val="757F45B0"/>
    <w:rsid w:val="75A719D7"/>
    <w:rsid w:val="76513B4E"/>
    <w:rsid w:val="772F2221"/>
    <w:rsid w:val="772F49B1"/>
    <w:rsid w:val="77931781"/>
    <w:rsid w:val="78071CB9"/>
    <w:rsid w:val="784F3822"/>
    <w:rsid w:val="78BD6D27"/>
    <w:rsid w:val="793F12A6"/>
    <w:rsid w:val="7A704E30"/>
    <w:rsid w:val="7AE51630"/>
    <w:rsid w:val="7B166879"/>
    <w:rsid w:val="7BA22A43"/>
    <w:rsid w:val="7BC7513A"/>
    <w:rsid w:val="7BFA510C"/>
    <w:rsid w:val="7CBF3718"/>
    <w:rsid w:val="7D1670C9"/>
    <w:rsid w:val="7D1B2397"/>
    <w:rsid w:val="7D5B5E5B"/>
    <w:rsid w:val="7E552406"/>
    <w:rsid w:val="7ED63038"/>
    <w:rsid w:val="7EDE2958"/>
    <w:rsid w:val="7F0622B4"/>
    <w:rsid w:val="7F5922BB"/>
    <w:rsid w:val="7FC5072D"/>
    <w:rsid w:val="7FF62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kern w:val="0"/>
      <w:szCs w:val="32"/>
    </w:rPr>
  </w:style>
  <w:style w:type="paragraph" w:styleId="6">
    <w:name w:val="heading 4"/>
    <w:basedOn w:val="1"/>
    <w:next w:val="1"/>
    <w:link w:val="2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
    <w:name w:val="table of authorities"/>
    <w:basedOn w:val="1"/>
    <w:next w:val="1"/>
    <w:qFormat/>
    <w:uiPriority w:val="0"/>
    <w:pPr>
      <w:ind w:left="420" w:leftChars="200"/>
    </w:pPr>
    <w:rPr>
      <w:szCs w:val="24"/>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
    <w:qFormat/>
    <w:uiPriority w:val="0"/>
    <w:pPr>
      <w:ind w:firstLine="444"/>
    </w:pPr>
    <w:rPr>
      <w:b/>
    </w:rPr>
  </w:style>
  <w:style w:type="paragraph" w:styleId="11">
    <w:name w:val="Balloon Text"/>
    <w:basedOn w:val="1"/>
    <w:link w:val="21"/>
    <w:semiHidden/>
    <w:unhideWhenUsed/>
    <w:qFormat/>
    <w:uiPriority w:val="99"/>
    <w:rPr>
      <w:sz w:val="18"/>
      <w:szCs w:val="18"/>
    </w:rPr>
  </w:style>
  <w:style w:type="paragraph" w:styleId="12">
    <w:name w:val="footer"/>
    <w:basedOn w:val="1"/>
    <w:link w:val="2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1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Body Text First Indent"/>
    <w:basedOn w:val="9"/>
    <w:unhideWhenUsed/>
    <w:qFormat/>
    <w:uiPriority w:val="99"/>
    <w:pPr>
      <w:ind w:firstLine="420" w:firstLineChars="1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customStyle="1" w:styleId="19">
    <w:name w:val="页眉 Char"/>
    <w:basedOn w:val="17"/>
    <w:link w:val="13"/>
    <w:semiHidden/>
    <w:qFormat/>
    <w:uiPriority w:val="99"/>
    <w:rPr>
      <w:sz w:val="18"/>
      <w:szCs w:val="18"/>
    </w:rPr>
  </w:style>
  <w:style w:type="character" w:customStyle="1" w:styleId="20">
    <w:name w:val="页脚 Char"/>
    <w:basedOn w:val="17"/>
    <w:link w:val="12"/>
    <w:semiHidden/>
    <w:qFormat/>
    <w:uiPriority w:val="99"/>
    <w:rPr>
      <w:sz w:val="18"/>
      <w:szCs w:val="18"/>
    </w:rPr>
  </w:style>
  <w:style w:type="character" w:customStyle="1" w:styleId="21">
    <w:name w:val="批注框文本 Char"/>
    <w:basedOn w:val="17"/>
    <w:link w:val="11"/>
    <w:semiHidden/>
    <w:qFormat/>
    <w:uiPriority w:val="99"/>
    <w:rPr>
      <w:rFonts w:ascii="Times New Roman" w:hAnsi="Times New Roman" w:eastAsia="仿宋_GB2312" w:cs="Times New Roman"/>
      <w:sz w:val="18"/>
      <w:szCs w:val="18"/>
    </w:rPr>
  </w:style>
  <w:style w:type="character" w:customStyle="1" w:styleId="22">
    <w:name w:val="标题 4 Char"/>
    <w:link w:val="6"/>
    <w:qFormat/>
    <w:uiPriority w:val="0"/>
    <w:rPr>
      <w:rFonts w:asciiTheme="majorHAnsi" w:hAnsiTheme="majorHAnsi" w:eastAsiaTheme="majorEastAsia" w:cstheme="majorBidi"/>
      <w:b/>
      <w:bCs/>
      <w:sz w:val="28"/>
      <w:szCs w:val="28"/>
    </w:rPr>
  </w:style>
  <w:style w:type="character" w:customStyle="1" w:styleId="23">
    <w:name w:val="font31"/>
    <w:basedOn w:val="17"/>
    <w:qFormat/>
    <w:uiPriority w:val="0"/>
    <w:rPr>
      <w:rFonts w:hint="eastAsia" w:ascii="宋体" w:hAnsi="宋体" w:eastAsia="宋体" w:cs="宋体"/>
      <w:color w:val="000000"/>
      <w:sz w:val="18"/>
      <w:szCs w:val="18"/>
      <w:u w:val="none"/>
    </w:rPr>
  </w:style>
  <w:style w:type="character" w:customStyle="1" w:styleId="24">
    <w:name w:val="font21"/>
    <w:basedOn w:val="17"/>
    <w:qFormat/>
    <w:uiPriority w:val="0"/>
    <w:rPr>
      <w:rFonts w:hint="eastAsia" w:ascii="微软雅黑" w:hAnsi="微软雅黑" w:eastAsia="微软雅黑" w:cs="微软雅黑"/>
      <w:color w:val="000000"/>
      <w:sz w:val="18"/>
      <w:szCs w:val="18"/>
      <w:u w:val="none"/>
    </w:rPr>
  </w:style>
  <w:style w:type="character" w:customStyle="1" w:styleId="25">
    <w:name w:val="font01"/>
    <w:basedOn w:val="17"/>
    <w:qFormat/>
    <w:uiPriority w:val="0"/>
    <w:rPr>
      <w:rFonts w:hint="eastAsia" w:ascii="微软雅黑" w:hAnsi="微软雅黑" w:eastAsia="微软雅黑" w:cs="微软雅黑"/>
      <w:color w:val="FF0000"/>
      <w:sz w:val="18"/>
      <w:szCs w:val="18"/>
      <w:u w:val="none"/>
    </w:rPr>
  </w:style>
  <w:style w:type="paragraph" w:customStyle="1" w:styleId="26">
    <w:name w:val="列出段落1"/>
    <w:basedOn w:val="1"/>
    <w:qFormat/>
    <w:uiPriority w:val="0"/>
    <w:pPr>
      <w:ind w:firstLine="420" w:firstLineChars="200"/>
    </w:pPr>
  </w:style>
  <w:style w:type="character" w:customStyle="1" w:styleId="27">
    <w:name w:val="font81"/>
    <w:basedOn w:val="17"/>
    <w:qFormat/>
    <w:uiPriority w:val="0"/>
    <w:rPr>
      <w:rFonts w:hint="eastAsia" w:ascii="宋体" w:hAnsi="宋体" w:eastAsia="宋体" w:cs="宋体"/>
      <w:b/>
      <w:color w:val="000000"/>
      <w:sz w:val="18"/>
      <w:szCs w:val="18"/>
      <w:u w:val="none"/>
    </w:rPr>
  </w:style>
  <w:style w:type="character" w:customStyle="1" w:styleId="28">
    <w:name w:val="font51"/>
    <w:basedOn w:val="17"/>
    <w:qFormat/>
    <w:uiPriority w:val="0"/>
    <w:rPr>
      <w:rFonts w:hint="eastAsia" w:ascii="宋体" w:hAnsi="宋体" w:eastAsia="宋体" w:cs="宋体"/>
      <w:b/>
      <w:color w:val="000000"/>
      <w:sz w:val="18"/>
      <w:szCs w:val="18"/>
      <w:u w:val="single"/>
    </w:rPr>
  </w:style>
  <w:style w:type="character" w:customStyle="1" w:styleId="29">
    <w:name w:val="font71"/>
    <w:basedOn w:val="17"/>
    <w:qFormat/>
    <w:uiPriority w:val="0"/>
    <w:rPr>
      <w:rFonts w:hint="eastAsia" w:ascii="宋体" w:hAnsi="宋体" w:eastAsia="宋体" w:cs="宋体"/>
      <w:b/>
      <w:color w:val="000000"/>
      <w:sz w:val="18"/>
      <w:szCs w:val="18"/>
      <w:u w:val="none"/>
    </w:rPr>
  </w:style>
  <w:style w:type="paragraph" w:styleId="30">
    <w:name w:val="List Paragraph"/>
    <w:basedOn w:val="1"/>
    <w:qFormat/>
    <w:uiPriority w:val="34"/>
    <w:pPr>
      <w:ind w:firstLine="420" w:firstLineChars="200"/>
    </w:pPr>
  </w:style>
  <w:style w:type="character" w:customStyle="1" w:styleId="31">
    <w:name w:val="font131"/>
    <w:basedOn w:val="17"/>
    <w:qFormat/>
    <w:uiPriority w:val="0"/>
    <w:rPr>
      <w:rFonts w:ascii="Arial" w:hAnsi="Arial" w:cs="Arial"/>
      <w:color w:val="000000"/>
      <w:sz w:val="24"/>
      <w:szCs w:val="24"/>
      <w:u w:val="none"/>
    </w:rPr>
  </w:style>
  <w:style w:type="character" w:customStyle="1" w:styleId="32">
    <w:name w:val="font141"/>
    <w:basedOn w:val="17"/>
    <w:qFormat/>
    <w:uiPriority w:val="0"/>
    <w:rPr>
      <w:rFonts w:hint="default" w:ascii="Verdana" w:hAnsi="Verdana" w:cs="Verdana"/>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FC942-4448-4C18-A2C3-6CBAC0AE98B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3983</Words>
  <Characters>4196</Characters>
  <Lines>58</Lines>
  <Paragraphs>16</Paragraphs>
  <TotalTime>5</TotalTime>
  <ScaleCrop>false</ScaleCrop>
  <LinksUpToDate>false</LinksUpToDate>
  <CharactersWithSpaces>4419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2024-05-09T01:50:00Z</dcterms:created>
  <dc:creator>黎春冬</dc:creator>
  <cp:lastModifiedBy>阿文</cp:lastModifiedBy>
  <cp:lastPrinted>2025-09-24T01:41:00Z</cp:lastPrinted>
  <dcterms:modified xsi:type="dcterms:W3CDTF">2025-09-24T07:27:29Z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AA1481097F7C4243BC5A68A1E2DCF927_13</vt:lpwstr>
  </property>
  <property fmtid="{D5CDD505-2E9C-101B-9397-08002B2CF9AE}" pid="4" name="KSOTemplateDocerSaveRecord">
    <vt:lpwstr>eyJoZGlkIjoiMjY0MmFmNTdjYmMwMzBhZjViZmUyOTU2OWZmZTQzMWMiLCJ1c2VySWQiOiI5Mzk4NzkxOTIifQ==</vt:lpwstr>
  </property>
</Properties>
</file>